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7B" w:rsidRDefault="00DC057B" w:rsidP="00DC057B">
      <w:pPr>
        <w:ind w:hanging="2"/>
        <w:jc w:val="right"/>
        <w:rPr>
          <w:color w:val="000000"/>
        </w:rPr>
      </w:pPr>
      <w:r>
        <w:rPr>
          <w:color w:val="000000"/>
        </w:rPr>
        <w:t xml:space="preserve">Приложение </w:t>
      </w:r>
    </w:p>
    <w:p w:rsidR="00DC057B" w:rsidRDefault="00DC057B" w:rsidP="00DC057B">
      <w:pPr>
        <w:ind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 xml:space="preserve">к приказу Министерства образования </w:t>
      </w:r>
    </w:p>
    <w:p w:rsidR="00DC057B" w:rsidRDefault="00DC057B" w:rsidP="00DC057B">
      <w:pPr>
        <w:ind w:hanging="2"/>
        <w:jc w:val="right"/>
        <w:rPr>
          <w:color w:val="000000"/>
        </w:rPr>
      </w:pPr>
      <w:r>
        <w:rPr>
          <w:color w:val="000000"/>
        </w:rPr>
        <w:t>и науки Кыргызской Республики</w:t>
      </w:r>
    </w:p>
    <w:p w:rsidR="00DC057B" w:rsidRDefault="00DC057B" w:rsidP="00DC057B">
      <w:pPr>
        <w:ind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DC057B" w:rsidRDefault="00DC057B" w:rsidP="00DC057B">
      <w:pPr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DC057B" w:rsidRDefault="00DC057B" w:rsidP="00DC057B">
      <w:pPr>
        <w:ind w:firstLine="567"/>
        <w:jc w:val="center"/>
        <w:rPr>
          <w:b/>
        </w:rPr>
      </w:pPr>
    </w:p>
    <w:p w:rsidR="00DC057B" w:rsidRDefault="00DC057B" w:rsidP="00DC057B">
      <w:pPr>
        <w:ind w:firstLine="567"/>
        <w:jc w:val="center"/>
        <w:rPr>
          <w:b/>
        </w:rPr>
      </w:pPr>
    </w:p>
    <w:p w:rsidR="00DC057B" w:rsidRDefault="00DC057B" w:rsidP="00DC057B">
      <w:pPr>
        <w:ind w:firstLine="567"/>
        <w:jc w:val="center"/>
        <w:rPr>
          <w:b/>
        </w:rPr>
      </w:pPr>
    </w:p>
    <w:p w:rsidR="00DC057B" w:rsidRDefault="00DC057B" w:rsidP="00DC057B">
      <w:pPr>
        <w:ind w:firstLine="567"/>
        <w:jc w:val="center"/>
        <w:rPr>
          <w:b/>
        </w:rPr>
      </w:pPr>
    </w:p>
    <w:p w:rsidR="00DC057B" w:rsidRDefault="00DC057B" w:rsidP="00DC057B">
      <w:pPr>
        <w:ind w:firstLine="567"/>
        <w:jc w:val="center"/>
        <w:rPr>
          <w:b/>
        </w:rPr>
      </w:pPr>
    </w:p>
    <w:p w:rsidR="00DC057B" w:rsidRDefault="00DC057B" w:rsidP="00DC057B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DC057B" w:rsidRDefault="00DC057B" w:rsidP="00DC057B">
      <w:pPr>
        <w:ind w:firstLine="567"/>
        <w:rPr>
          <w:sz w:val="22"/>
        </w:rPr>
      </w:pPr>
    </w:p>
    <w:p w:rsidR="00DC057B" w:rsidRDefault="00DC057B" w:rsidP="00DC057B">
      <w:pPr>
        <w:ind w:firstLine="567"/>
        <w:rPr>
          <w:sz w:val="28"/>
        </w:rPr>
      </w:pPr>
    </w:p>
    <w:p w:rsidR="00DC057B" w:rsidRDefault="00DC057B" w:rsidP="00DC057B">
      <w:pPr>
        <w:ind w:firstLine="567"/>
        <w:rPr>
          <w:sz w:val="28"/>
        </w:rPr>
      </w:pPr>
    </w:p>
    <w:p w:rsidR="00DC057B" w:rsidRDefault="00DC057B" w:rsidP="00DC057B">
      <w:pPr>
        <w:ind w:firstLine="567"/>
        <w:rPr>
          <w:sz w:val="28"/>
        </w:rPr>
      </w:pPr>
    </w:p>
    <w:p w:rsidR="00DC057B" w:rsidRDefault="00DC057B" w:rsidP="00DC057B">
      <w:pPr>
        <w:ind w:firstLine="567"/>
        <w:rPr>
          <w:sz w:val="28"/>
        </w:rPr>
      </w:pPr>
    </w:p>
    <w:p w:rsidR="00DC057B" w:rsidRDefault="00DC057B" w:rsidP="00DC057B">
      <w:pPr>
        <w:ind w:firstLine="567"/>
        <w:rPr>
          <w:sz w:val="28"/>
        </w:rPr>
      </w:pPr>
    </w:p>
    <w:p w:rsidR="00DC057B" w:rsidRDefault="00DC057B" w:rsidP="00DC057B">
      <w:pPr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DC057B" w:rsidRDefault="00DC057B" w:rsidP="00DC057B">
      <w:pPr>
        <w:jc w:val="center"/>
        <w:rPr>
          <w:b/>
          <w:sz w:val="28"/>
        </w:rPr>
      </w:pPr>
    </w:p>
    <w:p w:rsidR="00DC057B" w:rsidRDefault="00DC057B" w:rsidP="00DC057B">
      <w:pPr>
        <w:jc w:val="center"/>
        <w:rPr>
          <w:b/>
          <w:sz w:val="28"/>
        </w:rPr>
      </w:pPr>
    </w:p>
    <w:p w:rsidR="00DC057B" w:rsidRDefault="00DC057B" w:rsidP="00DC057B">
      <w:pPr>
        <w:jc w:val="center"/>
        <w:rPr>
          <w:b/>
          <w:sz w:val="28"/>
        </w:rPr>
      </w:pPr>
    </w:p>
    <w:p w:rsidR="00DC057B" w:rsidRDefault="00DC057B" w:rsidP="00DC057B">
      <w:pPr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 w:rsidRPr="00DC057B">
        <w:rPr>
          <w:b/>
          <w:color w:val="000000"/>
          <w:sz w:val="28"/>
        </w:rPr>
        <w:t>740200 – Технология и производство продуктов питания животного происхождения</w:t>
      </w:r>
      <w:r w:rsidRPr="00DC057B">
        <w:rPr>
          <w:b/>
          <w:sz w:val="32"/>
        </w:rPr>
        <w:t xml:space="preserve"> </w:t>
      </w:r>
    </w:p>
    <w:p w:rsidR="00DC057B" w:rsidRDefault="00DC057B" w:rsidP="00DC057B">
      <w:pPr>
        <w:jc w:val="center"/>
        <w:rPr>
          <w:b/>
          <w:sz w:val="28"/>
        </w:rPr>
      </w:pPr>
    </w:p>
    <w:p w:rsidR="00DC057B" w:rsidRDefault="00DC057B" w:rsidP="00DC057B">
      <w:pPr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DC057B" w:rsidRDefault="00DC057B" w:rsidP="00DC057B">
      <w:pPr>
        <w:ind w:firstLine="567"/>
        <w:jc w:val="both"/>
        <w:rPr>
          <w:sz w:val="28"/>
        </w:rPr>
      </w:pPr>
    </w:p>
    <w:p w:rsidR="00DC057B" w:rsidRDefault="00DC057B" w:rsidP="00DC057B">
      <w:pPr>
        <w:ind w:firstLine="567"/>
        <w:jc w:val="both"/>
        <w:rPr>
          <w:sz w:val="28"/>
        </w:rPr>
      </w:pPr>
    </w:p>
    <w:p w:rsidR="00DC057B" w:rsidRDefault="00DC057B" w:rsidP="00DC057B">
      <w:pPr>
        <w:rPr>
          <w:sz w:val="22"/>
        </w:rPr>
      </w:pPr>
    </w:p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/>
    <w:p w:rsidR="00DC057B" w:rsidRDefault="00DC057B" w:rsidP="00DC057B">
      <w:pPr>
        <w:rPr>
          <w:sz w:val="22"/>
        </w:rPr>
      </w:pPr>
    </w:p>
    <w:p w:rsidR="00DC057B" w:rsidRDefault="00DC057B" w:rsidP="00DC057B"/>
    <w:p w:rsidR="00DC057B" w:rsidRDefault="00DC057B" w:rsidP="00DC057B"/>
    <w:p w:rsidR="00DC057B" w:rsidRDefault="00DC057B" w:rsidP="00DC057B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Бишкек 2021</w:t>
      </w:r>
    </w:p>
    <w:p w:rsidR="00DC057B" w:rsidRDefault="00DC057B" w:rsidP="00DC057B">
      <w:pPr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DC057B" w:rsidRDefault="00DC057B" w:rsidP="00DC057B">
      <w:pPr>
        <w:ind w:firstLine="720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 w:rsidRPr="00DC057B">
        <w:rPr>
          <w:b/>
          <w:color w:val="000000"/>
        </w:rPr>
        <w:t>740200 – Технология и производство продуктов питания животного происхождения</w:t>
      </w:r>
      <w:r w:rsidRPr="00DC057B">
        <w:rPr>
          <w:b/>
          <w:sz w:val="28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C057B" w:rsidRDefault="00DC057B" w:rsidP="00DC057B">
      <w:pPr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DC057B" w:rsidRDefault="00DC057B" w:rsidP="00DC057B">
      <w:pPr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445B7D" w:rsidRDefault="00DC057B" w:rsidP="00DC057B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>основная образо</w:t>
      </w:r>
      <w:r>
        <w:rPr>
          <w:b/>
          <w:color w:val="000000"/>
        </w:rPr>
        <w:t xml:space="preserve">вательная программа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направление подготовки - </w:t>
      </w:r>
      <w:r>
        <w:rPr>
          <w:color w:val="000000"/>
        </w:rPr>
        <w:t>совокупност</w:t>
      </w:r>
      <w:r>
        <w:rPr>
          <w:color w:val="000000"/>
        </w:rPr>
        <w:t>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профиль </w:t>
      </w:r>
      <w:r>
        <w:rPr>
          <w:color w:val="000000"/>
        </w:rPr>
        <w:t>- направленность основной образовательной программы на конкретный вид и (или) объект профессиональнойдеятельности;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компетенция </w:t>
      </w:r>
      <w:r>
        <w:rPr>
          <w:color w:val="000000"/>
        </w:rPr>
        <w:t>– заранее заданное социальное требование (норма) к образовательной подготовке ученика (обучаемого), необходимой для его эффективн</w:t>
      </w:r>
      <w:r>
        <w:rPr>
          <w:color w:val="000000"/>
        </w:rPr>
        <w:t>ой продуктивной деятельности в определенной сфере;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бакалавр </w:t>
      </w:r>
      <w:r>
        <w:rPr>
          <w:color w:val="000000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магистр </w:t>
      </w:r>
      <w:r>
        <w:rPr>
          <w:color w:val="000000"/>
        </w:rPr>
        <w:t>– уровень квалификации высшего проф</w:t>
      </w:r>
      <w:r>
        <w:rPr>
          <w:color w:val="000000"/>
        </w:rPr>
        <w:t>ессионального образования, 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кредит </w:t>
      </w:r>
      <w:r>
        <w:rPr>
          <w:color w:val="000000"/>
        </w:rPr>
        <w:t>- условная мера трудоемкости основной профессиональной образовательной программы;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>ре</w:t>
      </w:r>
      <w:r>
        <w:rPr>
          <w:b/>
          <w:color w:val="000000"/>
        </w:rPr>
        <w:t xml:space="preserve">зультаты обучения </w:t>
      </w:r>
      <w:r>
        <w:rPr>
          <w:color w:val="000000"/>
        </w:rPr>
        <w:t>- компетенции, приобретенные в результате обучения по основной образовательной программе/ модулю;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>общенаучные компетенции</w:t>
      </w:r>
      <w:r>
        <w:rPr>
          <w:color w:val="000000"/>
        </w:rPr>
        <w:t xml:space="preserve"> – представляют собой характеристики, являющиеся общими для всех (или большинства) видов профессиональной деятельност</w:t>
      </w:r>
      <w:r>
        <w:rPr>
          <w:color w:val="000000"/>
        </w:rPr>
        <w:t>и: способность к обучению, анализу и синтезу и т.д.;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инструментальные компетенции </w:t>
      </w:r>
      <w:r>
        <w:rPr>
          <w:color w:val="000000"/>
        </w:rPr>
        <w:t xml:space="preserve"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</w:t>
      </w:r>
      <w:r>
        <w:rPr>
          <w:color w:val="000000"/>
        </w:rPr>
        <w:t>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</w:t>
      </w:r>
      <w:r>
        <w:rPr>
          <w:color w:val="000000"/>
        </w:rPr>
        <w:t>тивные компетенции;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</w:rPr>
      </w:pPr>
      <w:r>
        <w:rPr>
          <w:b/>
          <w:color w:val="000000"/>
        </w:rPr>
        <w:lastRenderedPageBreak/>
        <w:t>социально</w:t>
      </w:r>
      <w:r>
        <w:rPr>
          <w:color w:val="000000"/>
        </w:rPr>
        <w:t>-</w:t>
      </w:r>
      <w:r>
        <w:rPr>
          <w:b/>
          <w:color w:val="000000"/>
        </w:rPr>
        <w:t>личностные и общекультурные компетенции</w:t>
      </w:r>
      <w:r>
        <w:rPr>
          <w:color w:val="000000"/>
        </w:rPr>
        <w:t>–индивидуальные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</w:t>
      </w:r>
      <w:r>
        <w:rPr>
          <w:color w:val="000000"/>
        </w:rPr>
        <w:t>ального взаимодействия и сотрудничества, умением работать в группах, принимать социальные и этические обязательства;</w:t>
      </w:r>
    </w:p>
    <w:p w:rsidR="00445B7D" w:rsidRDefault="00494D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профессиональный стандарт </w:t>
      </w:r>
      <w:r>
        <w:rPr>
          <w:color w:val="000000"/>
        </w:rPr>
        <w:t>-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</w:t>
      </w:r>
      <w:r>
        <w:rPr>
          <w:color w:val="000000"/>
        </w:rPr>
        <w:t xml:space="preserve">ь свое место в штате любой организации, вне зависимости от рода ее деятельности.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1.3.Сокращения и обозначения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ГОС </w:t>
      </w:r>
      <w:r>
        <w:rPr>
          <w:color w:val="000000"/>
        </w:rPr>
        <w:t>- Государственный образовательный стандарт;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- высшее профессиональное образование;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ООП </w:t>
      </w:r>
      <w:r>
        <w:rPr>
          <w:color w:val="000000"/>
        </w:rPr>
        <w:t>- основная образовательная программа;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УМО </w:t>
      </w:r>
      <w:r>
        <w:rPr>
          <w:color w:val="000000"/>
        </w:rPr>
        <w:t>- учебно-методические объединения;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- общенаучные компетенции;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ИК </w:t>
      </w:r>
      <w:r>
        <w:rPr>
          <w:color w:val="000000"/>
        </w:rPr>
        <w:t>- инструментальные компетенции;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СЛК </w:t>
      </w:r>
      <w:r>
        <w:rPr>
          <w:color w:val="000000"/>
        </w:rPr>
        <w:t>- социально-личностные и общекультурные компетенции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t xml:space="preserve">ПК </w:t>
      </w:r>
      <w:r>
        <w:rPr>
          <w:color w:val="000000"/>
        </w:rPr>
        <w:t>- профессион</w:t>
      </w:r>
      <w:r>
        <w:rPr>
          <w:color w:val="000000"/>
        </w:rPr>
        <w:t>альные компетенции.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b/>
          <w:color w:val="000000"/>
        </w:rPr>
      </w:pPr>
      <w:r>
        <w:rPr>
          <w:b/>
          <w:color w:val="000000"/>
        </w:rPr>
        <w:t>2.Область применения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b/>
          <w:color w:val="000000"/>
        </w:rPr>
        <w:t>2.1.</w:t>
      </w:r>
      <w:r>
        <w:rPr>
          <w:color w:val="000000"/>
        </w:rPr>
        <w:t xml:space="preserve">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b/>
          <w:color w:val="000000"/>
        </w:rPr>
        <w:t>740200 – Технология и</w:t>
      </w:r>
      <w:r>
        <w:rPr>
          <w:b/>
          <w:color w:val="000000"/>
        </w:rPr>
        <w:t xml:space="preserve"> производство продуктов питания животного происхождения </w:t>
      </w:r>
      <w:r>
        <w:rPr>
          <w:color w:val="000000"/>
        </w:rPr>
        <w:t>является основанием для разработки учебной и организационно-методической документации, оценки  качества освоения основных образовательных программ высшего профессионального образования всеми образоват</w:t>
      </w:r>
      <w:r>
        <w:rPr>
          <w:color w:val="000000"/>
        </w:rPr>
        <w:t>ельными организациями высшего профессионального образования (далее – вузы) независимо от их форм собственности 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2.2.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Основными пользователями ГОС ВПО по направлению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являются:</w:t>
      </w:r>
    </w:p>
    <w:p w:rsidR="00445B7D" w:rsidRDefault="00494D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администрация и научно-педагогический (профессорско-преподавательский состав, научные сотрудники) состав вузов, ответств</w:t>
      </w:r>
      <w:r>
        <w:rPr>
          <w:color w:val="000000"/>
        </w:rPr>
        <w:t>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445B7D" w:rsidRDefault="00494D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студенты, ответственные за эффективн</w:t>
      </w:r>
      <w:r>
        <w:rPr>
          <w:color w:val="000000"/>
        </w:rPr>
        <w:t>ую реализацию своей учебной деятельности по освоению основнойобразовательной программы вуза по данному направлению и уровню подготовки;</w:t>
      </w:r>
    </w:p>
    <w:p w:rsidR="00445B7D" w:rsidRDefault="00494D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объединения специалистов и работодателей в соответствующей сфере профессиональной деятельности;</w:t>
      </w:r>
    </w:p>
    <w:p w:rsidR="00445B7D" w:rsidRDefault="00494D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учебно-методические объе</w:t>
      </w:r>
      <w:r>
        <w:rPr>
          <w:color w:val="000000"/>
        </w:rPr>
        <w:t>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445B7D" w:rsidRDefault="00494D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государственные органы исполнительной власти, обеспечивающие фи</w:t>
      </w:r>
      <w:r>
        <w:rPr>
          <w:color w:val="000000"/>
        </w:rPr>
        <w:t>нансирование высшего профессионального образования;</w:t>
      </w:r>
    </w:p>
    <w:p w:rsidR="00445B7D" w:rsidRDefault="00494D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lastRenderedPageBreak/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445B7D" w:rsidRDefault="00494D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аккредитационные агентства, осуществля</w:t>
      </w:r>
      <w:r>
        <w:rPr>
          <w:color w:val="000000"/>
        </w:rPr>
        <w:t xml:space="preserve">ющие, аккредитацию образовательных программ и организаций в сфере высшего профессионального образования.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</w:rPr>
      </w:pPr>
      <w:r>
        <w:rPr>
          <w:b/>
          <w:color w:val="000000"/>
        </w:rPr>
        <w:t>2.3. Требования к уровню подготовленности абитуриентов</w:t>
      </w:r>
    </w:p>
    <w:p w:rsidR="00445B7D" w:rsidRDefault="00494DE5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ind w:left="0" w:firstLine="709"/>
        <w:jc w:val="both"/>
        <w:rPr>
          <w:color w:val="000000"/>
        </w:rPr>
      </w:pPr>
      <w:r>
        <w:rPr>
          <w:color w:val="000000"/>
        </w:rPr>
        <w:t>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445B7D" w:rsidRDefault="00494DE5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ind w:left="0" w:firstLine="709"/>
        <w:jc w:val="both"/>
        <w:rPr>
          <w:color w:val="000000"/>
        </w:rPr>
      </w:pPr>
      <w:r>
        <w:rPr>
          <w:color w:val="000000"/>
        </w:rPr>
        <w:t>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b/>
          <w:color w:val="000000"/>
        </w:rPr>
        <w:t>3.      Общая     характеристика     направления     подготовки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color w:val="000000"/>
        </w:rPr>
        <w:tab/>
        <w:t>В Кыргызской Республике по н</w:t>
      </w:r>
      <w:r>
        <w:rPr>
          <w:color w:val="000000"/>
        </w:rPr>
        <w:t xml:space="preserve">аправлению подготовки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реализуются следующие основные образовательные программы: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color w:val="000000"/>
        </w:rPr>
        <w:t xml:space="preserve">- ООП ВПО по подготовке бакалавров;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color w:val="000000"/>
        </w:rPr>
        <w:t xml:space="preserve">- ООП ВПО по подготовке магистров.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Выпускникам   вузов, полностью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 xml:space="preserve">Выпускникам вузов, </w:t>
      </w:r>
      <w:r>
        <w:rPr>
          <w:color w:val="000000"/>
        </w:rPr>
        <w:t>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сприсвоением квалификации «магистр».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Профили ООП ВПО в рамках направления подготовки б</w:t>
      </w:r>
      <w:r>
        <w:rPr>
          <w:color w:val="000000"/>
        </w:rPr>
        <w:t>акалавров определяются вузом на основе отраслевых/секторальных рамок квалификаций (при наличии).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3.2.</w:t>
      </w:r>
      <w:r>
        <w:rPr>
          <w:color w:val="000000"/>
        </w:rPr>
        <w:tab/>
        <w:t xml:space="preserve">Нормативный срок освоения ООП ВПО по подготовке бакалавров по направлению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на </w:t>
      </w:r>
      <w:r>
        <w:rPr>
          <w:color w:val="000000"/>
        </w:rPr>
        <w:t>базе среднего общего образования при очной форме обучения составляет не менее 4 лет.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</w:t>
      </w:r>
      <w:r>
        <w:rPr>
          <w:color w:val="000000"/>
        </w:rPr>
        <w:t>м от шести месяцев до одного года относительно установленного нормативного срока освоения при очной форме обучения.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 xml:space="preserve">Лицам, имеющим среднее профессиональное образование соответствующего профиля или высшее профессиональное образование, предоставляется право </w:t>
      </w:r>
      <w:r>
        <w:rPr>
          <w:color w:val="000000"/>
        </w:rPr>
        <w:t xml:space="preserve">на освоение ООП ВПО по подготовке бакалавра по ускоренным программам. Срок обучения при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дисциплинам (модулям) и </w:t>
      </w:r>
      <w:r>
        <w:rPr>
          <w:color w:val="000000"/>
        </w:rPr>
        <w:t>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Соответствие профиля среднего профессионального образования профилю высшего проф</w:t>
      </w:r>
      <w:r>
        <w:rPr>
          <w:color w:val="000000"/>
        </w:rPr>
        <w:t>ессионального образования определяется вузом самостоятельно.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При обуче</w:t>
      </w:r>
      <w:r>
        <w:rPr>
          <w:color w:val="000000"/>
        </w:rPr>
        <w:t>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Иные нормативные сроки освоения ООП ВПО по направлени</w:t>
      </w:r>
      <w:r>
        <w:rPr>
          <w:color w:val="000000"/>
        </w:rPr>
        <w:t xml:space="preserve">ю подготовки бакалавров и магистров устанавливаются </w:t>
      </w:r>
      <w:r w:rsidR="00DC057B">
        <w:rPr>
          <w:color w:val="000000"/>
        </w:rPr>
        <w:t>Кабинетом Министров</w:t>
      </w:r>
      <w:r>
        <w:rPr>
          <w:color w:val="000000"/>
        </w:rPr>
        <w:t xml:space="preserve"> Кыргызской Республики.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3.3.</w:t>
      </w:r>
      <w:r>
        <w:rPr>
          <w:color w:val="000000"/>
        </w:rPr>
        <w:tab/>
        <w:t>Общая трудоемкость освоения ООП ВПО подготовки</w:t>
      </w:r>
      <w:r>
        <w:rPr>
          <w:color w:val="000000"/>
        </w:rPr>
        <w:br/>
        <w:t>бакалавров равна не менее 240 кредитов.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Трудоемкость ООП ВПО по очной форме обучения за учебный год равна не менее</w:t>
      </w:r>
      <w:r>
        <w:rPr>
          <w:color w:val="000000"/>
        </w:rPr>
        <w:t xml:space="preserve"> 60 кредитов.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Трудоемкость одного учебного семестра равна не менее 30 кредитам (при двухсеместровом построении учебного процесса).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 аттестац</w:t>
      </w:r>
      <w:r>
        <w:rPr>
          <w:color w:val="000000"/>
        </w:rPr>
        <w:t>ии).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</w:t>
      </w:r>
      <w:r>
        <w:rPr>
          <w:color w:val="000000"/>
        </w:rPr>
        <w:t>ечения общей трудоемкости ООП.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  <w:tab w:val="left" w:pos="1709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3.4. </w:t>
      </w:r>
      <w:r>
        <w:rPr>
          <w:color w:val="000000"/>
        </w:rPr>
        <w:t>Цели ООП ВПО по направлению подготовки</w:t>
      </w:r>
      <w:r>
        <w:rPr>
          <w:color w:val="000000"/>
        </w:rPr>
        <w:br/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в области обучения и воспитания личности.</w:t>
      </w:r>
    </w:p>
    <w:p w:rsidR="00445B7D" w:rsidRDefault="00494DE5">
      <w:pPr>
        <w:jc w:val="both"/>
      </w:pPr>
      <w:bookmarkStart w:id="2" w:name="_heading=h.30j0zll" w:colFirst="0" w:colLast="0"/>
      <w:bookmarkEnd w:id="2"/>
      <w:r>
        <w:rPr>
          <w:b/>
        </w:rPr>
        <w:t>3.4.1.</w:t>
      </w:r>
      <w:r>
        <w:tab/>
        <w:t>В области обучения целью ООП ВПО по направлению подгото</w:t>
      </w:r>
      <w:r>
        <w:t xml:space="preserve">вки </w:t>
      </w:r>
      <w:r>
        <w:rPr>
          <w:b/>
        </w:rPr>
        <w:t>740200 – Технология и производство продуктов питания животного происхождения</w:t>
      </w:r>
      <w:r>
        <w:t xml:space="preserve"> является </w:t>
      </w:r>
      <w:r>
        <w:t xml:space="preserve">подготовка бакалавров к разносторонней профессиональной деятельности в области технологического и организационного обеспечения производства и </w:t>
      </w:r>
      <w:r>
        <w:t>переработки мясного, молочного и рыбного сырья</w:t>
      </w:r>
      <w:r>
        <w:t>, путем развития у студентов личных качеств и формирования профессиональных компетенций, ориентированных на достижение результатов в практической деятельности и способствующих его социальной мобильности и устой</w:t>
      </w:r>
      <w:r>
        <w:t>чивости на рынке труда</w:t>
      </w:r>
      <w:r>
        <w:t xml:space="preserve">.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ab/>
        <w:t xml:space="preserve">В области воспитания личности целью ООП ВПО по направлению подготовки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являетсяформирование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/>
        <w:ind w:firstLine="709"/>
        <w:jc w:val="both"/>
        <w:rPr>
          <w:color w:val="4F81BD"/>
        </w:rPr>
      </w:pPr>
      <w:r>
        <w:rPr>
          <w:b/>
          <w:color w:val="000000"/>
        </w:rPr>
        <w:t>3.5.</w:t>
      </w:r>
      <w:r>
        <w:rPr>
          <w:color w:val="000000"/>
        </w:rPr>
        <w:t xml:space="preserve">    </w:t>
      </w:r>
      <w:r>
        <w:rPr>
          <w:b/>
          <w:color w:val="000000"/>
        </w:rPr>
        <w:t>Область    профессиональной    деятельно</w:t>
      </w:r>
      <w:r>
        <w:rPr>
          <w:b/>
          <w:color w:val="000000"/>
        </w:rPr>
        <w:t>сти</w:t>
      </w:r>
      <w:r>
        <w:rPr>
          <w:color w:val="000000"/>
        </w:rPr>
        <w:t xml:space="preserve">    выпускников    по направлению подготовки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включает: 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bookmarkStart w:id="3" w:name="_heading=h.1fob9te" w:colFirst="0" w:colLast="0"/>
      <w:bookmarkEnd w:id="3"/>
      <w:r>
        <w:rPr>
          <w:color w:val="000000"/>
        </w:rPr>
        <w:t>- организация хранения и переработки сырья животного происхождения;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r>
        <w:rPr>
          <w:color w:val="000000"/>
        </w:rPr>
        <w:t>- организация входного контроля мясного, молочного и</w:t>
      </w:r>
      <w:r>
        <w:rPr>
          <w:color w:val="000000"/>
        </w:rPr>
        <w:t xml:space="preserve"> рыбного сырья и материалов;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r>
        <w:rPr>
          <w:color w:val="000000"/>
        </w:rPr>
        <w:t>- организация производственного контроля полуфабрикатов, готовой продукции и параметров технологического процесса;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r>
        <w:rPr>
          <w:color w:val="000000"/>
        </w:rPr>
        <w:t>- управление качеством готовой продукции;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r>
        <w:rPr>
          <w:color w:val="000000"/>
        </w:rPr>
        <w:t>- разработка новых видов продукции и технологий их производства в соот</w:t>
      </w:r>
      <w:r>
        <w:rPr>
          <w:color w:val="000000"/>
        </w:rPr>
        <w:t xml:space="preserve">ветствии с современными тенденциями в области здорового питания; 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r>
        <w:rPr>
          <w:color w:val="000000"/>
        </w:rPr>
        <w:t>- разработка нормативной и технической документации;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r>
        <w:rPr>
          <w:color w:val="000000"/>
        </w:rPr>
        <w:t>- обеспечение контроля над соблюдением экологической чистоты производственных процессов;</w:t>
      </w:r>
    </w:p>
    <w:p w:rsidR="00445B7D" w:rsidRDefault="00494DE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before="5" w:line="235" w:lineRule="auto"/>
        <w:ind w:firstLine="709"/>
        <w:jc w:val="both"/>
        <w:rPr>
          <w:color w:val="000000"/>
        </w:rPr>
      </w:pPr>
      <w:r>
        <w:rPr>
          <w:color w:val="000000"/>
        </w:rPr>
        <w:t>- участие в разработке проектов по строительству новых или реконструкции действующих предприятий мясной, молочной и рыбной отраслей промышленности.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</w:t>
      </w:r>
      <w:r>
        <w:rPr>
          <w:color w:val="000000"/>
        </w:rPr>
        <w:t>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</w:rPr>
      </w:pPr>
      <w:r>
        <w:rPr>
          <w:b/>
          <w:color w:val="000000"/>
        </w:rPr>
        <w:lastRenderedPageBreak/>
        <w:t>3.6.</w:t>
      </w:r>
      <w:r>
        <w:rPr>
          <w:color w:val="000000"/>
        </w:rPr>
        <w:t xml:space="preserve">     Объекты профессиональной деятельности выпускников.</w:t>
      </w:r>
    </w:p>
    <w:p w:rsidR="00445B7D" w:rsidRDefault="00494DE5">
      <w:pPr>
        <w:shd w:val="clear" w:color="auto" w:fill="FFFFFF"/>
        <w:ind w:firstLine="709"/>
        <w:jc w:val="both"/>
      </w:pPr>
      <w:bookmarkStart w:id="4" w:name="_heading=h.3znysh7" w:colFirst="0" w:colLast="0"/>
      <w:bookmarkEnd w:id="4"/>
      <w:r>
        <w:t>Объектами   профессиональной   деятельности   выпускников   по направле</w:t>
      </w:r>
      <w:r>
        <w:t xml:space="preserve">нию подготовки </w:t>
      </w:r>
      <w:r>
        <w:rPr>
          <w:b/>
        </w:rPr>
        <w:t>740200 – Технология и производство продуктов питания животного происхождения</w:t>
      </w:r>
      <w:r>
        <w:t xml:space="preserve"> являются: </w:t>
      </w:r>
      <w:r>
        <w:rPr>
          <w:color w:val="000000"/>
        </w:rPr>
        <w:t>сырье, полуфабрикаты и продукты животного происхождения, продукты переработки (вторичное) и отходы, пищевые ингредиенты и добавки; технологическое оборудо</w:t>
      </w:r>
      <w:r>
        <w:rPr>
          <w:color w:val="000000"/>
        </w:rPr>
        <w:t xml:space="preserve">вание; технологические процессы; приборы; нормативная, проектно-технологическая документация, санитарные, ветеринарные и строительные нормы и правила; международные стандарты </w:t>
      </w:r>
      <w:r>
        <w:t>ISO,</w:t>
      </w:r>
      <w:r>
        <w:rPr>
          <w:color w:val="000000"/>
        </w:rPr>
        <w:t xml:space="preserve"> HACCP, GMP, GHP, FSSC; методы и средства контроля качества сырья, полуфабрикатов и готовых продуктов; простые инструменты качества; системы качества; базы данных технологического, технического характера; данные мониторинга экологической и биологической бе</w:t>
      </w:r>
      <w:r>
        <w:rPr>
          <w:color w:val="000000"/>
        </w:rPr>
        <w:t>зопасности продовольствия и окружающей среды.</w:t>
      </w:r>
    </w:p>
    <w:p w:rsidR="00445B7D" w:rsidRDefault="00494DE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/>
        </w:rPr>
      </w:pPr>
      <w:r>
        <w:rPr>
          <w:color w:val="000000"/>
        </w:rPr>
        <w:t>Виды профессиональной деятельности выпускников:</w:t>
      </w:r>
    </w:p>
    <w:p w:rsidR="00445B7D" w:rsidRDefault="00494DE5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</w:tabs>
        <w:jc w:val="both"/>
        <w:rPr>
          <w:color w:val="000000"/>
        </w:rPr>
      </w:pPr>
      <w:r>
        <w:rPr>
          <w:color w:val="000000"/>
        </w:rPr>
        <w:t>производственно-технологическая;</w:t>
      </w:r>
    </w:p>
    <w:p w:rsidR="00445B7D" w:rsidRDefault="00494DE5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</w:tabs>
        <w:jc w:val="both"/>
        <w:rPr>
          <w:color w:val="000000"/>
        </w:rPr>
      </w:pPr>
      <w:bookmarkStart w:id="5" w:name="_heading=h.2et92p0" w:colFirst="0" w:colLast="0"/>
      <w:bookmarkEnd w:id="5"/>
      <w:r>
        <w:rPr>
          <w:color w:val="000000"/>
        </w:rPr>
        <w:t>организационно-управленческая;</w:t>
      </w:r>
    </w:p>
    <w:p w:rsidR="00445B7D" w:rsidRDefault="00494DE5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</w:tabs>
        <w:jc w:val="both"/>
        <w:rPr>
          <w:color w:val="000000"/>
        </w:rPr>
      </w:pPr>
      <w:r>
        <w:rPr>
          <w:color w:val="000000"/>
        </w:rPr>
        <w:t>научно-исследовательская;</w:t>
      </w:r>
    </w:p>
    <w:p w:rsidR="00445B7D" w:rsidRDefault="00494DE5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</w:tabs>
        <w:jc w:val="both"/>
        <w:rPr>
          <w:color w:val="000000"/>
        </w:rPr>
      </w:pPr>
      <w:r>
        <w:rPr>
          <w:color w:val="000000"/>
        </w:rPr>
        <w:t>проектная.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437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</w:t>
      </w:r>
      <w:r>
        <w:rPr>
          <w:color w:val="000000"/>
        </w:rPr>
        <w:t>но с заинтересованными работодателями.</w:t>
      </w:r>
    </w:p>
    <w:p w:rsidR="00445B7D" w:rsidRDefault="00494DE5">
      <w:pPr>
        <w:shd w:val="clear" w:color="auto" w:fill="FFFFFF"/>
        <w:ind w:firstLine="709"/>
        <w:jc w:val="both"/>
      </w:pPr>
      <w:r>
        <w:rPr>
          <w:b/>
        </w:rPr>
        <w:t>3.8.</w:t>
      </w:r>
      <w:r>
        <w:tab/>
        <w:t>Задачи профессиональной деятельностивыпускников:</w:t>
      </w:r>
    </w:p>
    <w:p w:rsidR="00445B7D" w:rsidRDefault="00494DE5">
      <w:pPr>
        <w:shd w:val="clear" w:color="auto" w:fill="FFFFFF"/>
        <w:jc w:val="both"/>
      </w:pPr>
      <w:r>
        <w:rPr>
          <w:b/>
          <w:color w:val="000000"/>
        </w:rPr>
        <w:t>- производственно-технологическая деятельность: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Разработка и осуществление технологических процессов. Контроль за соблюдением технологической дисциплины.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Оценк</w:t>
      </w:r>
      <w:r>
        <w:rPr>
          <w:color w:val="000000"/>
        </w:rPr>
        <w:t>а инновационного потенциала новой продукции. Доводка и освоение технологических процессов в ходе подготовки производства новой продукции.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 xml:space="preserve">• Организация метрологического обеспечения технологических процессов, использование типовых методов контроля качества </w:t>
      </w:r>
      <w:r>
        <w:rPr>
          <w:color w:val="000000"/>
        </w:rPr>
        <w:t>выпускаемой продукции.</w:t>
      </w:r>
    </w:p>
    <w:p w:rsidR="00445B7D" w:rsidRDefault="00494DE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• Организация рабочих мест, их техническое оснащение.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Организация и контроль санитарно-гигиенического состояния производства и персонала.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Контроль за соблюдением экологической безопасности производства.</w:t>
      </w:r>
    </w:p>
    <w:p w:rsidR="00445B7D" w:rsidRDefault="00494DE5">
      <w:pPr>
        <w:shd w:val="clear" w:color="auto" w:fill="FFFFFF"/>
        <w:tabs>
          <w:tab w:val="left" w:pos="1027"/>
        </w:tabs>
        <w:jc w:val="both"/>
      </w:pPr>
      <w:r>
        <w:rPr>
          <w:b/>
          <w:color w:val="000000"/>
        </w:rPr>
        <w:t>- организационно-управленческая деятельность: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Составление технической документации (графиков работ, инструкций, планов, заявок на оборудование и т.п.), а также установленной отчетности по утвержденным формам.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Выполнение работ по стандартизации и подгот</w:t>
      </w:r>
      <w:r>
        <w:rPr>
          <w:color w:val="000000"/>
        </w:rPr>
        <w:t>овке к сертификации технических средств, систем, процессов, оборудования и материалов.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Организация работы малых коллективов исполнителей.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Проведение анализа затрат и результатов деятельности производственных подразделений.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 xml:space="preserve">• Подготовка документации по </w:t>
      </w:r>
      <w:r>
        <w:rPr>
          <w:color w:val="000000"/>
        </w:rPr>
        <w:t>менеджменту качества технологических процессов на производственных участках.</w:t>
      </w:r>
    </w:p>
    <w:p w:rsidR="00445B7D" w:rsidRDefault="00494DE5">
      <w:pPr>
        <w:shd w:val="clear" w:color="auto" w:fill="FFFFFF"/>
        <w:tabs>
          <w:tab w:val="left" w:pos="1027"/>
        </w:tabs>
        <w:jc w:val="both"/>
      </w:pPr>
      <w:r>
        <w:rPr>
          <w:b/>
          <w:color w:val="000000"/>
        </w:rPr>
        <w:t>- научно-исследовательская деятельность:</w:t>
      </w:r>
    </w:p>
    <w:p w:rsidR="00445B7D" w:rsidRDefault="00494DE5">
      <w:pPr>
        <w:numPr>
          <w:ilvl w:val="0"/>
          <w:numId w:val="11"/>
        </w:numPr>
        <w:ind w:left="0" w:firstLine="357"/>
        <w:jc w:val="both"/>
      </w:pPr>
      <w:r>
        <w:t>Изучение и анализ научно-технической информации, отечественного и зарубежного опыта применительно к сфере своей профессиональной деятельно</w:t>
      </w:r>
      <w:r>
        <w:t>сти;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постановка и выполнение экспериментов по заданной методике, и анализ результатов.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Проведение измерений и наблюдений, составление описания проводимых исследований, подготовка данных для составления обзоров, отчетов и научных публикаций.</w:t>
      </w:r>
    </w:p>
    <w:p w:rsidR="00445B7D" w:rsidRDefault="00494DE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• Составлен</w:t>
      </w:r>
      <w:r>
        <w:rPr>
          <w:color w:val="000000"/>
        </w:rPr>
        <w:t>ие отчета по выполненному заданию, участие во внедрении результатов исследований и разработок.</w:t>
      </w:r>
    </w:p>
    <w:p w:rsidR="00445B7D" w:rsidRDefault="00494DE5">
      <w:pPr>
        <w:shd w:val="clear" w:color="auto" w:fill="FFFFFF"/>
        <w:jc w:val="both"/>
      </w:pPr>
      <w:r>
        <w:rPr>
          <w:b/>
          <w:color w:val="000000"/>
        </w:rPr>
        <w:t>- проектная деятельность: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Формирование целей проекта (программы), решение задач, критериев и показателей достижения целей, построение структуры их взаимосвязей</w:t>
      </w:r>
      <w:r>
        <w:rPr>
          <w:color w:val="000000"/>
        </w:rPr>
        <w:t>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lastRenderedPageBreak/>
        <w:t>• Разработка обобщенных вариантов решения проблемы, анализ этих вариантов, прогнозирование последствий, нахождение компромиссных решений в условиях многокритериальности и неопределенности, планирование реализации проекта.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Выполнение работ в области нау</w:t>
      </w:r>
      <w:r>
        <w:rPr>
          <w:color w:val="000000"/>
        </w:rPr>
        <w:t>чно-технической деятельности по проектированию.</w:t>
      </w:r>
    </w:p>
    <w:p w:rsidR="00445B7D" w:rsidRDefault="00494DE5">
      <w:pPr>
        <w:shd w:val="clear" w:color="auto" w:fill="FFFFFF"/>
        <w:jc w:val="both"/>
      </w:pPr>
      <w:r>
        <w:rPr>
          <w:color w:val="000000"/>
        </w:rPr>
        <w:t>• Разработка порядка выполнения работ, планов размещения оборудования, технического оснащения и организации рабочих мест, расчет производственных мощностей и загрузки оборудования.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color w:val="000000"/>
        </w:rPr>
      </w:pPr>
      <w:r>
        <w:rPr>
          <w:color w:val="000000"/>
        </w:rPr>
        <w:t>• Участие в разработке технически обоснованных норм времени (выработки), расчет нормативов материальных затрат (технические нормы расхода сырья, полуфабрикатов, материалов).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4.      Общие требования к условиям реализации ООП.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>
        <w:rPr>
          <w:b/>
          <w:color w:val="000000"/>
        </w:rPr>
        <w:t>4.1.</w:t>
      </w:r>
      <w:r>
        <w:rPr>
          <w:color w:val="000000"/>
        </w:rPr>
        <w:t xml:space="preserve">Общие требования к правам </w:t>
      </w:r>
      <w:r>
        <w:rPr>
          <w:color w:val="000000"/>
        </w:rPr>
        <w:t xml:space="preserve">и обязанностям вуза при </w:t>
      </w:r>
      <w:r>
        <w:t>реализации ООП</w:t>
      </w:r>
      <w:r>
        <w:rPr>
          <w:color w:val="000000"/>
        </w:rPr>
        <w:t>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>
        <w:rPr>
          <w:b/>
          <w:color w:val="000000"/>
        </w:rPr>
        <w:t>4.1.1.</w:t>
      </w:r>
      <w:r>
        <w:rPr>
          <w:color w:val="000000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</w:rPr>
      </w:pPr>
      <w:r>
        <w:rPr>
          <w:color w:val="000000"/>
        </w:rPr>
        <w:t>Вузы обяз</w:t>
      </w:r>
      <w:r>
        <w:rPr>
          <w:color w:val="000000"/>
        </w:rPr>
        <w:t>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45B7D" w:rsidRDefault="00494DE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в разработке стратегии по обеспечению качества подготовки выпускников;</w:t>
      </w:r>
    </w:p>
    <w:p w:rsidR="00445B7D" w:rsidRDefault="00494DE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в мониторинге, периодическом рецензировании образовательных программ;</w:t>
      </w:r>
    </w:p>
    <w:p w:rsidR="00445B7D" w:rsidRDefault="00494DE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в разработке объективных процедур оценки уровня знаний и умений студентов, компетенций выпускников на основе четких</w:t>
      </w:r>
      <w:r>
        <w:rPr>
          <w:color w:val="000000"/>
        </w:rPr>
        <w:t xml:space="preserve"> согласованных критериев;</w:t>
      </w:r>
    </w:p>
    <w:p w:rsidR="00445B7D" w:rsidRDefault="00494DE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в обеспечении качества и компетентности </w:t>
      </w:r>
      <w:r>
        <w:t>преподавательского состава</w:t>
      </w:r>
      <w:r>
        <w:rPr>
          <w:color w:val="000000"/>
        </w:rPr>
        <w:t>;</w:t>
      </w:r>
    </w:p>
    <w:p w:rsidR="00445B7D" w:rsidRDefault="00494DE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445B7D" w:rsidRDefault="00494DE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в рег</w:t>
      </w:r>
      <w:r>
        <w:rPr>
          <w:color w:val="000000"/>
        </w:rPr>
        <w:t>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45B7D" w:rsidRDefault="00494DE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в информировании общественности о результатах своей деятельности, планах, инновациях.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4.1.2.</w:t>
      </w:r>
      <w:r>
        <w:rPr>
          <w:color w:val="000000"/>
        </w:rPr>
        <w:tab/>
        <w:t>О</w:t>
      </w:r>
      <w:r>
        <w:rPr>
          <w:color w:val="000000"/>
        </w:rPr>
        <w:t xml:space="preserve">ценка качества подготовки студентов и выпускников должна включать их текущую, промежуточную и итоговую </w:t>
      </w:r>
      <w:r>
        <w:t>государственную аттестацию</w:t>
      </w:r>
      <w:r>
        <w:rPr>
          <w:color w:val="000000"/>
        </w:rPr>
        <w:t>. Базы оценочных средств разрабатываются и утверждаются вузом.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4.1.3.</w:t>
      </w:r>
      <w:r>
        <w:rPr>
          <w:color w:val="000000"/>
        </w:rPr>
        <w:tab/>
        <w:t>При разработке ООП должны быть определ</w:t>
      </w:r>
      <w:r>
        <w:rPr>
          <w:color w:val="000000"/>
        </w:rPr>
        <w:t xml:space="preserve">ены возможности вуза в формировании социально-личностных компетенций выпускников (например, компетенций социального взаимодействия, самоорганизации </w:t>
      </w:r>
      <w:r>
        <w:t>и самоуправления</w:t>
      </w:r>
      <w:r>
        <w:rPr>
          <w:color w:val="000000"/>
        </w:rPr>
        <w:t>, системно-деятельного характера). Вуз обязан сформировать социокультурную среду вуза, созда</w:t>
      </w:r>
      <w:r>
        <w:rPr>
          <w:color w:val="000000"/>
        </w:rPr>
        <w:t>ть условия, необходимые для всестороннего развития личности.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</w:t>
      </w:r>
      <w:r>
        <w:rPr>
          <w:color w:val="000000"/>
        </w:rPr>
        <w:t>тивных и творческих клубов, научных студенческих обществ.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4.1.4.</w:t>
      </w:r>
      <w:r>
        <w:rPr>
          <w:color w:val="000000"/>
        </w:rPr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4.1.5.</w:t>
      </w:r>
      <w:r>
        <w:rPr>
          <w:color w:val="000000"/>
        </w:rPr>
        <w:t>Вуз обязан обеспечить студентам реальную возмо</w:t>
      </w:r>
      <w:r>
        <w:rPr>
          <w:color w:val="000000"/>
        </w:rPr>
        <w:t>жность участвовать в формировании своей программы обучения.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ind w:firstLine="709"/>
        <w:jc w:val="both"/>
        <w:rPr>
          <w:color w:val="000000"/>
        </w:rPr>
      </w:pPr>
      <w:r>
        <w:rPr>
          <w:b/>
          <w:color w:val="000000"/>
        </w:rPr>
        <w:lastRenderedPageBreak/>
        <w:t>4.1.6.</w:t>
      </w:r>
      <w:r>
        <w:rPr>
          <w:color w:val="000000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</w:t>
      </w:r>
      <w:r>
        <w:rPr>
          <w:color w:val="000000"/>
        </w:rPr>
        <w:t>ть не должна быть меньше, чем это предусмотрено учебным планом.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4.2.</w:t>
      </w:r>
      <w:r>
        <w:rPr>
          <w:color w:val="000000"/>
        </w:rPr>
        <w:t>Общие требования к правам и обязанностям студента при реализации ООП.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4.2.1.</w:t>
      </w:r>
      <w:r>
        <w:rPr>
          <w:color w:val="000000"/>
        </w:rPr>
        <w:t>Студенты имеют право в пределах объема учебного времени, отведенного на освоение учебных дисциплин по выбору сту</w:t>
      </w:r>
      <w:r>
        <w:rPr>
          <w:color w:val="000000"/>
        </w:rPr>
        <w:t>дента, предусмотренных ООП, выбирать конкретные дисциплины.</w:t>
      </w:r>
    </w:p>
    <w:p w:rsidR="00445B7D" w:rsidRDefault="00494DE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</w:rPr>
      </w:pPr>
      <w:r>
        <w:rPr>
          <w:color w:val="000000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445B7D" w:rsidRDefault="00494DE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В </w:t>
      </w:r>
      <w:r>
        <w:rPr>
          <w:color w:val="000000"/>
        </w:rPr>
        <w:t>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45B7D" w:rsidRDefault="00494DE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</w:rPr>
      </w:pPr>
      <w:r>
        <w:rPr>
          <w:color w:val="000000"/>
        </w:rPr>
        <w:t>Студенты обязаны выполнять в установленные сроки все задания, предусмотренные ООП вуза.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>4.3.</w:t>
      </w:r>
      <w:r>
        <w:rPr>
          <w:color w:val="000000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35% от общего объема, выделенного на изучение каждой учебной дисциплины.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В часы, отводимые на самостоят</w:t>
      </w:r>
      <w:r>
        <w:rPr>
          <w:color w:val="000000"/>
        </w:rPr>
        <w:t>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445B7D" w:rsidRDefault="00494D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</w:rPr>
      </w:pPr>
      <w:r>
        <w:rPr>
          <w:color w:val="000000"/>
        </w:rPr>
        <w:t>При очно-заочной (вечерней) форме обучения объем аудиторных занятий должен быть не менее 16 часов в неделю.</w:t>
      </w:r>
    </w:p>
    <w:p w:rsidR="00445B7D" w:rsidRDefault="00494D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</w:rPr>
      </w:pPr>
      <w:r>
        <w:rPr>
          <w:color w:val="000000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445B7D" w:rsidRDefault="00494D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</w:rPr>
      </w:pPr>
      <w:r>
        <w:rPr>
          <w:color w:val="000000"/>
        </w:rPr>
        <w:t>Общий объем каникулярного времени в учебном году должен составлять не менее 7 недель, в том числе не менее двух недель в зимн</w:t>
      </w:r>
      <w:r>
        <w:rPr>
          <w:color w:val="000000"/>
        </w:rPr>
        <w:t>ий период.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left="518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left="1195"/>
        <w:jc w:val="center"/>
        <w:rPr>
          <w:b/>
          <w:color w:val="000000"/>
        </w:rPr>
      </w:pPr>
      <w:r>
        <w:rPr>
          <w:b/>
          <w:color w:val="000000"/>
        </w:rPr>
        <w:t>5.Требования к ООП подготовки бакалавров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5.1.</w:t>
      </w:r>
      <w:r>
        <w:rPr>
          <w:b/>
        </w:rPr>
        <w:t>Требования к результатам</w:t>
      </w:r>
      <w:r>
        <w:rPr>
          <w:b/>
          <w:color w:val="000000"/>
        </w:rPr>
        <w:t xml:space="preserve"> освоения ООП подготовки бакалавра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451"/>
        </w:tabs>
        <w:ind w:firstLine="709"/>
        <w:jc w:val="both"/>
        <w:rPr>
          <w:color w:val="000000"/>
        </w:rPr>
      </w:pPr>
      <w:r>
        <w:rPr>
          <w:color w:val="000000"/>
        </w:rPr>
        <w:t>Выпускник по направлению подготовки 740200 – Технология и производство продуктов питания животного происхождения с присвоением квалификации «бакалавр» в соответствии с целями ООП и задачами профессиональной деятельности, указанными в пп. 3.4. и 3.8. настоя</w:t>
      </w:r>
      <w:r>
        <w:rPr>
          <w:color w:val="000000"/>
        </w:rPr>
        <w:t>щего ГОС ВПО, должен обладать следующими компетенциями: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</w:rPr>
      </w:pPr>
      <w:r>
        <w:rPr>
          <w:b/>
          <w:color w:val="000000"/>
        </w:rPr>
        <w:t>а) универсальными: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ind w:left="528"/>
        <w:rPr>
          <w:b/>
          <w:i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</w:r>
      <w:r>
        <w:rPr>
          <w:b/>
          <w:i/>
          <w:color w:val="000000"/>
        </w:rPr>
        <w:t>общенаучными (ОК):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color w:val="000000"/>
        </w:rPr>
      </w:pPr>
      <w:r>
        <w:rPr>
          <w:b/>
          <w:color w:val="000000"/>
        </w:rPr>
        <w:t>ОК–1.</w:t>
      </w:r>
      <w:r>
        <w:rPr>
          <w:color w:val="000000"/>
        </w:rP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rPr>
          <w:b/>
          <w:i/>
          <w:color w:val="000000"/>
        </w:rPr>
      </w:pPr>
      <w:r>
        <w:rPr>
          <w:b/>
          <w:i/>
          <w:color w:val="000000"/>
          <w:sz w:val="18"/>
          <w:szCs w:val="18"/>
        </w:rPr>
        <w:t>-</w:t>
      </w:r>
      <w:r>
        <w:rPr>
          <w:b/>
          <w:i/>
          <w:color w:val="000000"/>
          <w:sz w:val="18"/>
          <w:szCs w:val="18"/>
        </w:rPr>
        <w:tab/>
      </w:r>
      <w:r>
        <w:rPr>
          <w:b/>
          <w:i/>
          <w:color w:val="000000"/>
        </w:rPr>
        <w:t>инструментальными (ИК):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color w:val="000000"/>
        </w:rPr>
      </w:pPr>
      <w:r>
        <w:rPr>
          <w:b/>
          <w:color w:val="000000"/>
        </w:rPr>
        <w:t xml:space="preserve">ИК-1. </w:t>
      </w:r>
      <w:r>
        <w:rPr>
          <w:color w:val="000000"/>
        </w:rP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color w:val="000000"/>
        </w:rPr>
      </w:pPr>
      <w:r>
        <w:rPr>
          <w:b/>
          <w:color w:val="000000"/>
        </w:rPr>
        <w:t xml:space="preserve">ИК-2. </w:t>
      </w:r>
      <w:r>
        <w:rPr>
          <w:color w:val="000000"/>
        </w:rPr>
        <w:t>Способен приобретать и применять новые знания с использованием информационных технологий для решения сложных проблем в област</w:t>
      </w:r>
      <w:r>
        <w:rPr>
          <w:color w:val="000000"/>
        </w:rPr>
        <w:t>и работы и обучения;</w:t>
      </w:r>
    </w:p>
    <w:p w:rsidR="00445B7D" w:rsidRDefault="00494DE5">
      <w:pPr>
        <w:tabs>
          <w:tab w:val="left" w:pos="638"/>
        </w:tabs>
        <w:rPr>
          <w:b/>
          <w:i/>
          <w:sz w:val="18"/>
          <w:szCs w:val="18"/>
        </w:rPr>
      </w:pPr>
      <w:r>
        <w:rPr>
          <w:b/>
        </w:rPr>
        <w:t>ИК-3.</w:t>
      </w:r>
      <w:r>
        <w:t xml:space="preserve"> Способен использовать предпринимательские знания и навыки в профессиональной деятельности;</w:t>
      </w:r>
    </w:p>
    <w:p w:rsidR="00445B7D" w:rsidRDefault="00494DE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662"/>
        </w:tabs>
        <w:rPr>
          <w:b/>
          <w:i/>
          <w:color w:val="000000"/>
        </w:rPr>
      </w:pPr>
      <w:r>
        <w:rPr>
          <w:b/>
          <w:i/>
          <w:color w:val="000000"/>
        </w:rPr>
        <w:lastRenderedPageBreak/>
        <w:t>социально-личностными и общекультурными (СЛК):</w:t>
      </w:r>
    </w:p>
    <w:p w:rsidR="00445B7D" w:rsidRDefault="00494DE5">
      <w:pPr>
        <w:shd w:val="clear" w:color="auto" w:fill="FFFFFF"/>
        <w:tabs>
          <w:tab w:val="left" w:pos="993"/>
        </w:tabs>
        <w:jc w:val="both"/>
      </w:pPr>
      <w:r>
        <w:rPr>
          <w:b/>
        </w:rPr>
        <w:t xml:space="preserve">СЛК-1. </w:t>
      </w:r>
      <w:r>
        <w:t>Способен обеспечить достижение целей в профессиональной деятельности отдельных лиц и</w:t>
      </w:r>
      <w:r>
        <w:t>ли групп;</w:t>
      </w:r>
      <w:r>
        <w:tab/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5850"/>
        </w:tabs>
        <w:spacing w:before="14"/>
        <w:ind w:firstLine="709"/>
        <w:jc w:val="both"/>
        <w:rPr>
          <w:b/>
          <w:color w:val="000000"/>
        </w:rPr>
      </w:pPr>
      <w:r>
        <w:rPr>
          <w:b/>
          <w:i/>
          <w:color w:val="000000"/>
        </w:rPr>
        <w:t>б</w:t>
      </w:r>
      <w:r>
        <w:rPr>
          <w:b/>
          <w:color w:val="000000"/>
        </w:rPr>
        <w:t>) профессиональными (ПК):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5850"/>
        </w:tabs>
        <w:spacing w:before="14"/>
        <w:jc w:val="both"/>
        <w:rPr>
          <w:b/>
          <w:color w:val="000000"/>
          <w:sz w:val="10"/>
          <w:szCs w:val="10"/>
        </w:rPr>
      </w:pPr>
    </w:p>
    <w:p w:rsidR="00445B7D" w:rsidRDefault="00494DE5">
      <w:pPr>
        <w:ind w:firstLine="284"/>
        <w:jc w:val="both"/>
        <w:rPr>
          <w:b/>
        </w:rPr>
      </w:pPr>
      <w:bookmarkStart w:id="6" w:name="_heading=h.tyjcwt" w:colFirst="0" w:colLast="0"/>
      <w:bookmarkEnd w:id="6"/>
      <w:r>
        <w:rPr>
          <w:b/>
        </w:rPr>
        <w:t>по видам деятельности:</w:t>
      </w:r>
    </w:p>
    <w:p w:rsidR="00445B7D" w:rsidRDefault="00494DE5">
      <w:pPr>
        <w:ind w:firstLine="284"/>
        <w:jc w:val="both"/>
        <w:rPr>
          <w:b/>
          <w:i/>
        </w:rPr>
      </w:pPr>
      <w:r>
        <w:rPr>
          <w:b/>
          <w:i/>
        </w:rPr>
        <w:t>- производственно-технологическая: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7" w:name="_heading=h.3dy6vkm" w:colFirst="0" w:colLast="0"/>
      <w:bookmarkEnd w:id="7"/>
      <w:r>
        <w:rPr>
          <w:b/>
          <w:color w:val="000000"/>
        </w:rPr>
        <w:t>ПК 1</w:t>
      </w:r>
      <w:r>
        <w:rPr>
          <w:color w:val="000000"/>
        </w:rPr>
        <w:t xml:space="preserve"> - способен использовать и разрабатывать отечественную и межгосударственную нормативную и техническую документацию: регламенты,  ветеринарные нормы и правила и др., а также международные стандарты и практики: GMP (</w:t>
      </w:r>
      <w:r>
        <w:rPr>
          <w:color w:val="222222"/>
          <w:highlight w:val="white"/>
        </w:rPr>
        <w:t>Good Manufacturing Practice, Надлежащая пр</w:t>
      </w:r>
      <w:r>
        <w:rPr>
          <w:color w:val="222222"/>
          <w:highlight w:val="white"/>
        </w:rPr>
        <w:t>оизводственная практика)</w:t>
      </w:r>
      <w:r>
        <w:rPr>
          <w:color w:val="000000"/>
        </w:rPr>
        <w:t xml:space="preserve">, GHP (Good Hygienic Practice, Надлежащая гигиеническая практика), HACCP (Hazard Analysis and Critical Control Point), и в целом стандарта по безопасности пищевых продуктов FSSC 22000 (Food Safety System Certification) в производственном процессе;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>ПК 2</w:t>
      </w:r>
      <w:r>
        <w:rPr>
          <w:color w:val="000000"/>
        </w:rPr>
        <w:t xml:space="preserve"> - </w:t>
      </w:r>
      <w:r>
        <w:rPr>
          <w:color w:val="000000"/>
        </w:rPr>
        <w:t>способен использовать информационные технологии в решении тех или иных профессиональных задач (нормы расхода сырья и вспомогательных материалов, себестоимость продукции и пр.);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>ПК 3</w:t>
      </w:r>
      <w:r>
        <w:rPr>
          <w:color w:val="000000"/>
        </w:rPr>
        <w:t xml:space="preserve"> - способен осуществлять элементарные меры безопасности при возникновении э</w:t>
      </w:r>
      <w:r>
        <w:rPr>
          <w:color w:val="000000"/>
        </w:rPr>
        <w:t>кстренных ситуаций на тепло-, энергооборудовании и других объектах жизнеобеспечения предприятия;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>ПК 4</w:t>
      </w:r>
      <w:r>
        <w:rPr>
          <w:color w:val="000000"/>
        </w:rPr>
        <w:t xml:space="preserve"> - способен организовать на основе метрологических принципов инструментальных измерений входной контроль качества сырья и вспомогательных материалов, произ</w:t>
      </w:r>
      <w:r>
        <w:rPr>
          <w:color w:val="000000"/>
        </w:rPr>
        <w:t>водственный контроль полуфабрикатов, параметров технологических процессов и контроль качества готовой продукции с учетом экологической и биологической безопасности;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5 - </w:t>
      </w:r>
      <w:r>
        <w:rPr>
          <w:color w:val="000000"/>
        </w:rPr>
        <w:t xml:space="preserve">способен обрабатывать текущую производственную информацию, анализировать полученные </w:t>
      </w:r>
      <w:r>
        <w:rPr>
          <w:color w:val="000000"/>
        </w:rPr>
        <w:t>данные и использовать их в управлении качеством продукции;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6 - </w:t>
      </w:r>
      <w:r>
        <w:rPr>
          <w:color w:val="000000"/>
        </w:rPr>
        <w:t>способен организовать внедрение в производство новых видов высококачественной конкурентоспособной и безопасной для здоровья потребителя продукции и инновационных технологий переработки мясно</w:t>
      </w:r>
      <w:r>
        <w:rPr>
          <w:color w:val="000000"/>
        </w:rPr>
        <w:t>го и молочного сырья;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color w:val="000000"/>
        </w:rPr>
      </w:pPr>
      <w:r>
        <w:rPr>
          <w:b/>
          <w:color w:val="000000"/>
        </w:rPr>
        <w:t xml:space="preserve">ПК 7 - </w:t>
      </w:r>
      <w:r>
        <w:rPr>
          <w:color w:val="000000"/>
        </w:rPr>
        <w:t>знает принципы работы технологического оборудования, способен осваивать новые его виды при изменении схем технологических процессов, осваивать новые приборы и методы исследования;</w:t>
      </w:r>
    </w:p>
    <w:p w:rsidR="00445B7D" w:rsidRDefault="00494DE5">
      <w:pPr>
        <w:ind w:firstLine="284"/>
        <w:jc w:val="both"/>
        <w:rPr>
          <w:b/>
          <w:i/>
        </w:rPr>
      </w:pPr>
      <w:r>
        <w:rPr>
          <w:b/>
          <w:i/>
        </w:rPr>
        <w:t>- организационно-управленческая: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8 - </w:t>
      </w:r>
      <w:r>
        <w:rPr>
          <w:color w:val="000000"/>
        </w:rPr>
        <w:t>способен успешно работать в команде с принятием коллегиальных решений и управлять исполнением;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9 – </w:t>
      </w:r>
      <w:r>
        <w:rPr>
          <w:color w:val="000000"/>
        </w:rPr>
        <w:t>знает правовые и этические вопросы, связанные с производством и производственным персоналом;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10 </w:t>
      </w:r>
      <w:r>
        <w:rPr>
          <w:color w:val="000000"/>
        </w:rPr>
        <w:t>– способен профессионально презентовать результаты рабо</w:t>
      </w:r>
      <w:r>
        <w:rPr>
          <w:color w:val="000000"/>
        </w:rPr>
        <w:t>ты; проводить тренинги, семинары, коучинг для восполнения недостатка у сотрудников технических умений;</w:t>
      </w:r>
    </w:p>
    <w:p w:rsidR="00445B7D" w:rsidRDefault="00494DE5">
      <w:pPr>
        <w:jc w:val="both"/>
      </w:pPr>
      <w:r>
        <w:rPr>
          <w:b/>
          <w:color w:val="000000"/>
        </w:rPr>
        <w:t xml:space="preserve">ПК 11 – </w:t>
      </w:r>
      <w:r>
        <w:t>способен дать оценку достижениям глобального пищевого рынка, проводить маркетинговые исследования и предлагать новые, конкурентоспособные продукт</w:t>
      </w:r>
      <w:r>
        <w:t>ы к освоению производителем; осуществлять деловое общение и поддерживать партнерские отношения;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12 - </w:t>
      </w:r>
      <w:r>
        <w:t>способен</w:t>
      </w:r>
      <w:r>
        <w:rPr>
          <w:color w:val="000000"/>
        </w:rPr>
        <w:t xml:space="preserve"> выполнять работы по стандартизации и подготовке продукции к проведению процедуры подтверждения соответствия;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13 - </w:t>
      </w:r>
      <w:r>
        <w:rPr>
          <w:color w:val="000000"/>
        </w:rPr>
        <w:t>способен разрабатывать опе</w:t>
      </w:r>
      <w:r>
        <w:rPr>
          <w:color w:val="000000"/>
        </w:rPr>
        <w:t>ративные, стратегические планы и подготавливать исходные данные для выбора, обоснования и принятия научно-технических и организационных решений на основе экономических расчетов, в том числе с учетом непредсказуемых условий;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color w:val="000000"/>
        </w:rPr>
      </w:pPr>
      <w:r>
        <w:rPr>
          <w:b/>
          <w:color w:val="000000"/>
        </w:rPr>
        <w:t xml:space="preserve">ПК 14 - </w:t>
      </w:r>
      <w:r>
        <w:rPr>
          <w:color w:val="000000"/>
        </w:rPr>
        <w:t>способен разрабатывать м</w:t>
      </w:r>
      <w:r>
        <w:rPr>
          <w:color w:val="000000"/>
        </w:rPr>
        <w:t>ероприятия по повышению качества поставляемого на переработку мясного и молочного сырья;</w:t>
      </w:r>
    </w:p>
    <w:p w:rsidR="00445B7D" w:rsidRDefault="00494DE5">
      <w:pPr>
        <w:ind w:firstLine="284"/>
        <w:jc w:val="both"/>
        <w:rPr>
          <w:b/>
          <w:i/>
        </w:rPr>
      </w:pPr>
      <w:r>
        <w:rPr>
          <w:b/>
          <w:i/>
        </w:rPr>
        <w:lastRenderedPageBreak/>
        <w:t>- научно-исследовательская: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8" w:name="_heading=h.1t3h5sf" w:colFirst="0" w:colLast="0"/>
      <w:bookmarkEnd w:id="8"/>
      <w:r>
        <w:rPr>
          <w:b/>
          <w:color w:val="000000"/>
        </w:rPr>
        <w:t>ПК 15</w:t>
      </w:r>
      <w:r>
        <w:rPr>
          <w:color w:val="000000"/>
        </w:rPr>
        <w:t xml:space="preserve"> - способен искать, анализировать и использовать отечественную и зарубежную научно-техническую информацию в интересах производства, об</w:t>
      </w:r>
      <w:r>
        <w:rPr>
          <w:color w:val="000000"/>
        </w:rPr>
        <w:t>еспечивать её сохранность; владеет навыками критического мышления;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16 - </w:t>
      </w:r>
      <w:r>
        <w:t>способен</w:t>
      </w:r>
      <w:r>
        <w:rPr>
          <w:color w:val="000000"/>
        </w:rPr>
        <w:t xml:space="preserve"> использовать математическое моделирование процессов и объектов на базе стандартных пакетов автоматизированного проектирования и исследований;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17 – </w:t>
      </w:r>
      <w:r>
        <w:rPr>
          <w:color w:val="000000"/>
        </w:rPr>
        <w:t>способен измерять, наблюдать и составлять описания проводимых исследований, обобщать данные для составления обзоров, отчетов и научных публикаций, участвовать во внедрении результатов исследований и разработок;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18 - </w:t>
      </w:r>
      <w:r>
        <w:rPr>
          <w:color w:val="000000"/>
        </w:rPr>
        <w:t>способен участвовать в экспертных гру</w:t>
      </w:r>
      <w:r>
        <w:rPr>
          <w:color w:val="000000"/>
        </w:rPr>
        <w:t>ппах, организовать защиту объектов интеллектуальной собственности, результатов исследований и разработок как коммерческой тайны предприятия;</w:t>
      </w:r>
    </w:p>
    <w:p w:rsidR="00445B7D" w:rsidRDefault="00494DE5">
      <w:pPr>
        <w:ind w:firstLine="284"/>
        <w:jc w:val="both"/>
        <w:rPr>
          <w:b/>
          <w:i/>
        </w:rPr>
      </w:pPr>
      <w:r>
        <w:rPr>
          <w:b/>
          <w:i/>
        </w:rPr>
        <w:t>- проектная: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 xml:space="preserve">ПК 19 - </w:t>
      </w:r>
      <w:r>
        <w:t xml:space="preserve">способен </w:t>
      </w:r>
      <w:r>
        <w:rPr>
          <w:color w:val="000000"/>
        </w:rPr>
        <w:t>формулировать цели проекта (программы), решать задачи, определять критерии и показате</w:t>
      </w:r>
      <w:r>
        <w:rPr>
          <w:color w:val="000000"/>
        </w:rPr>
        <w:t>ли достижения целей, структурировать их взаимосвязь;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ПК 20 - </w:t>
      </w:r>
      <w:r>
        <w:rPr>
          <w:color w:val="000000"/>
        </w:rPr>
        <w:t>способен выполнять работу в области научно-технической деятельности по проектированию, применять инновационные методы для разработки ресурсосберегающих и экологически чистых технологий, обеспечивающих безопасность жизнедеятельности людей, применять способы</w:t>
      </w:r>
      <w:r>
        <w:rPr>
          <w:color w:val="000000"/>
        </w:rPr>
        <w:t xml:space="preserve"> рационального использования сырьевых, энергетических и других видов ресурсов в проектировании предприятий перерабатывающей промышленности.</w:t>
      </w:r>
    </w:p>
    <w:p w:rsidR="00445B7D" w:rsidRDefault="00494DE5">
      <w:pPr>
        <w:shd w:val="clear" w:color="auto" w:fill="FFFFFF"/>
        <w:ind w:firstLine="708"/>
        <w:jc w:val="both"/>
      </w:pPr>
      <w:r>
        <w:t>При разработке образовательной программы подготовки бакалавра все универсальные компетенции, а также профессиональны</w:t>
      </w:r>
      <w:r>
        <w:t>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</w:t>
      </w:r>
      <w:r>
        <w:t>ные) компетенции, связанные с конкретным профилем его подготовки.</w:t>
      </w:r>
    </w:p>
    <w:p w:rsidR="00445B7D" w:rsidRDefault="00494DE5">
      <w:pPr>
        <w:shd w:val="clear" w:color="auto" w:fill="FFFFFF"/>
        <w:ind w:firstLine="708"/>
        <w:jc w:val="both"/>
      </w:pPr>
      <w: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bookmarkStart w:id="9" w:name="_heading=h.4d34og8" w:colFirst="0" w:colLast="0"/>
      <w:bookmarkEnd w:id="9"/>
      <w:r>
        <w:rPr>
          <w:color w:val="000000"/>
        </w:rPr>
        <w:t>Перечни доп</w:t>
      </w:r>
      <w:r>
        <w:rPr>
          <w:color w:val="000000"/>
        </w:rPr>
        <w:t>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8364"/>
        </w:tabs>
        <w:ind w:right="979"/>
        <w:jc w:val="center"/>
        <w:rPr>
          <w:b/>
          <w:color w:val="000000"/>
        </w:rPr>
      </w:pPr>
      <w:r>
        <w:rPr>
          <w:b/>
          <w:color w:val="000000"/>
        </w:rPr>
        <w:t>5.2. Требования к структуре ООП подготовки бакалавров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Структура ООП подготовки бакал</w:t>
      </w:r>
      <w:r>
        <w:rPr>
          <w:color w:val="000000"/>
        </w:rPr>
        <w:t>авров включает следующие блоки: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Блок 1: «Дисциплины (модули)»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Блок 2: «Практика»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Блок 3: «Государственная итоговая аттестация»</w:t>
      </w:r>
    </w:p>
    <w:tbl>
      <w:tblPr>
        <w:tblStyle w:val="af5"/>
        <w:tblW w:w="92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0"/>
        <w:gridCol w:w="5711"/>
        <w:gridCol w:w="2545"/>
      </w:tblGrid>
      <w:tr w:rsidR="00445B7D">
        <w:tc>
          <w:tcPr>
            <w:tcW w:w="6691" w:type="dxa"/>
            <w:gridSpan w:val="2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ab/>
              <w:t>Структура ООП подготовки бакалавров</w:t>
            </w:r>
          </w:p>
        </w:tc>
        <w:tc>
          <w:tcPr>
            <w:tcW w:w="2545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ООП подготовки бакалавров и ее блоков в кредитах</w:t>
            </w:r>
          </w:p>
        </w:tc>
      </w:tr>
      <w:tr w:rsidR="00445B7D">
        <w:tc>
          <w:tcPr>
            <w:tcW w:w="980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Блок 1</w:t>
            </w:r>
          </w:p>
        </w:tc>
        <w:tc>
          <w:tcPr>
            <w:tcW w:w="5711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I. Гуманитарный, социальный и экономический цикл</w:t>
            </w:r>
          </w:p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II. Математический и естественнонаучный цикл</w:t>
            </w:r>
          </w:p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III.Профессиональный цикл</w:t>
            </w:r>
          </w:p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2545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20-3</w:t>
            </w:r>
            <w:r>
              <w:t>5</w:t>
            </w:r>
          </w:p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30-4</w:t>
            </w:r>
            <w:r>
              <w:t>5</w:t>
            </w:r>
          </w:p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</w:rPr>
            </w:pPr>
            <w:r>
              <w:rPr>
                <w:color w:val="000000"/>
              </w:rPr>
              <w:t xml:space="preserve">115-145 </w:t>
            </w:r>
          </w:p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165-215</w:t>
            </w:r>
          </w:p>
        </w:tc>
      </w:tr>
      <w:tr w:rsidR="00445B7D">
        <w:tc>
          <w:tcPr>
            <w:tcW w:w="980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Блок 2</w:t>
            </w:r>
          </w:p>
        </w:tc>
        <w:tc>
          <w:tcPr>
            <w:tcW w:w="5711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Практика</w:t>
            </w:r>
          </w:p>
        </w:tc>
        <w:tc>
          <w:tcPr>
            <w:tcW w:w="2545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</w:rPr>
              <w:t>15-60</w:t>
            </w:r>
          </w:p>
        </w:tc>
      </w:tr>
      <w:tr w:rsidR="00445B7D">
        <w:tc>
          <w:tcPr>
            <w:tcW w:w="980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Блок 3</w:t>
            </w:r>
          </w:p>
        </w:tc>
        <w:tc>
          <w:tcPr>
            <w:tcW w:w="5711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итоговая аттестация </w:t>
            </w:r>
          </w:p>
        </w:tc>
        <w:tc>
          <w:tcPr>
            <w:tcW w:w="2545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10-15</w:t>
            </w:r>
          </w:p>
        </w:tc>
      </w:tr>
      <w:tr w:rsidR="00445B7D">
        <w:tc>
          <w:tcPr>
            <w:tcW w:w="6691" w:type="dxa"/>
            <w:gridSpan w:val="2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ООП ВПО по подготовке бакалавров</w:t>
            </w:r>
          </w:p>
        </w:tc>
        <w:tc>
          <w:tcPr>
            <w:tcW w:w="2545" w:type="dxa"/>
            <w:shd w:val="clear" w:color="auto" w:fill="auto"/>
          </w:tcPr>
          <w:p w:rsidR="00445B7D" w:rsidRDefault="00494D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240</w:t>
            </w:r>
          </w:p>
        </w:tc>
      </w:tr>
    </w:tbl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Набор дисциплин (модулей) и их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</w:t>
      </w:r>
      <w:r>
        <w:rPr>
          <w:color w:val="000000"/>
        </w:rPr>
        <w:t>, предусмотренных национальной рамкой квалификаций.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5.2.1.</w:t>
      </w:r>
      <w:r>
        <w:rPr>
          <w:color w:val="000000"/>
        </w:rPr>
        <w:t>ООП подготовки бакалавров должна обеспечить реализацию:</w:t>
      </w:r>
    </w:p>
    <w:p w:rsidR="00445B7D" w:rsidRDefault="00494DE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обязательных дисциплин гуманитарного, социального и экономического цикла, перечень и трудоемкость которых определяются уполномоченным государс</w:t>
      </w:r>
      <w:r>
        <w:rPr>
          <w:color w:val="000000"/>
        </w:rPr>
        <w:t>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соответствующему направлению подготовки бакалавра;</w:t>
      </w:r>
    </w:p>
    <w:p w:rsidR="00445B7D" w:rsidRDefault="00494DE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</w:rPr>
      </w:pPr>
      <w:r>
        <w:rPr>
          <w:color w:val="000000"/>
        </w:rPr>
        <w:t>дисциплин по физической культуре и спорту, в объеме не ме</w:t>
      </w:r>
      <w:r>
        <w:rPr>
          <w:color w:val="000000"/>
        </w:rPr>
        <w:t xml:space="preserve">нее 360 часов, которые являются обязательными для освоения, но не переводятся в кредиты и не включаются в объем ООП подготовки бакалавров.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5.2.2.</w:t>
      </w:r>
      <w:r>
        <w:rPr>
          <w:color w:val="000000"/>
        </w:rPr>
        <w:t xml:space="preserve"> Блок 2 «Практика» включает учебную практику (ознакомительная, технологическая, научно-исследовательская работ</w:t>
      </w:r>
      <w:r>
        <w:rPr>
          <w:color w:val="000000"/>
        </w:rPr>
        <w:t>а) и производственную (проектная, эксплуатационная, педагогическая, научно-исследовательская работа) практику.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5.2.3.</w:t>
      </w:r>
      <w:r>
        <w:rPr>
          <w:color w:val="000000"/>
        </w:rPr>
        <w:t xml:space="preserve">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</w:t>
      </w:r>
      <w:r>
        <w:rPr>
          <w:color w:val="000000"/>
        </w:rPr>
        <w:t>ттестации).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5.2.4.</w:t>
      </w:r>
      <w:r>
        <w:rPr>
          <w:color w:val="000000"/>
        </w:rPr>
        <w:t xml:space="preserve"> В рамках ООП подготовки бакалавров выделяется обязательная и элективная часть.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Об</w:t>
      </w:r>
      <w:r>
        <w:rPr>
          <w:color w:val="000000"/>
        </w:rPr>
        <w:t>ъем обязательной части, без учета объема государственной аттестации, должен составлять не более 50% общего объема ООП подготовки бакалавров.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В элективной части ООП подготовки бакалавров студенты могут выбрать дисциплины по соответствующему направлению, так</w:t>
      </w:r>
      <w:r>
        <w:rPr>
          <w:color w:val="000000"/>
        </w:rPr>
        <w:t>же допускается выбор дисциплин из ООП подготовки бакалавров других направлений.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b/>
          <w:color w:val="000000"/>
        </w:rPr>
        <w:t>5.2.5.</w:t>
      </w:r>
      <w:r>
        <w:rPr>
          <w:color w:val="000000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</w:t>
      </w:r>
      <w:r>
        <w:rPr>
          <w:color w:val="000000"/>
        </w:rPr>
        <w:t>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5.3. Требования </w:t>
      </w:r>
      <w:r>
        <w:rPr>
          <w:b/>
        </w:rPr>
        <w:t>к ус</w:t>
      </w:r>
      <w:r>
        <w:rPr>
          <w:b/>
        </w:rPr>
        <w:t>ловиям</w:t>
      </w:r>
      <w:r>
        <w:rPr>
          <w:b/>
          <w:color w:val="000000"/>
        </w:rPr>
        <w:t xml:space="preserve"> реализации ООП подготовки бакалавров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128"/>
        </w:tabs>
        <w:ind w:firstLine="709"/>
        <w:rPr>
          <w:b/>
          <w:color w:val="000000"/>
        </w:rPr>
      </w:pPr>
      <w:r>
        <w:rPr>
          <w:b/>
          <w:color w:val="000000"/>
        </w:rPr>
        <w:t>5.3.1.</w:t>
      </w:r>
      <w:r>
        <w:rPr>
          <w:color w:val="000000"/>
        </w:rPr>
        <w:tab/>
      </w:r>
      <w:r>
        <w:rPr>
          <w:b/>
          <w:color w:val="000000"/>
        </w:rPr>
        <w:t>Кадровое обеспечение учебного процесса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Реализация ООП подготовки бакалавров, должна обеспечиваться педагогическими кадрами, имеющими базовое образование, соответствующее профилю преподаваемой дисциплины, и</w:t>
      </w:r>
      <w:r>
        <w:rPr>
          <w:color w:val="000000"/>
        </w:rPr>
        <w:t xml:space="preserve"> систематически занимающимися научной и (или) научно-методической деятельностью.</w:t>
      </w:r>
    </w:p>
    <w:p w:rsidR="00445B7D" w:rsidRDefault="00494DE5">
      <w:pPr>
        <w:ind w:firstLine="720"/>
        <w:jc w:val="both"/>
      </w:pPr>
      <w:r>
        <w:t>Доля дисциплин, лекции по которым читаются преподавателями, имеющими ученые степени кандидата или доктора наук, должна составлять не менее 40 % от общего количества дисциплин.</w:t>
      </w:r>
      <w:r>
        <w:t xml:space="preserve"> </w:t>
      </w:r>
    </w:p>
    <w:p w:rsidR="00445B7D" w:rsidRDefault="00494DE5">
      <w:pPr>
        <w:ind w:firstLine="720"/>
        <w:jc w:val="both"/>
      </w:pPr>
      <w:bookmarkStart w:id="10" w:name="_heading=h.2s8eyo1" w:colFirst="0" w:colLast="0"/>
      <w:bookmarkEnd w:id="10"/>
      <w:r>
        <w:lastRenderedPageBreak/>
        <w:t>До 10 процентов 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(профилю) на должностях руководителей или ведущих специалистов более</w:t>
      </w:r>
      <w:r>
        <w:t xml:space="preserve"> 10 последних лет.</w:t>
      </w:r>
    </w:p>
    <w:p w:rsidR="00445B7D" w:rsidRDefault="00494DE5">
      <w:pPr>
        <w:ind w:firstLine="720"/>
        <w:jc w:val="both"/>
      </w:pPr>
      <w:r>
        <w:t xml:space="preserve">Соотношение преподаватель/студент должно составлять не более 1:12. 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4675"/>
        </w:tabs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ind w:firstLine="709"/>
        <w:rPr>
          <w:b/>
          <w:color w:val="000000"/>
        </w:rPr>
      </w:pPr>
      <w:r>
        <w:rPr>
          <w:b/>
          <w:color w:val="000000"/>
        </w:rPr>
        <w:t>5.3.2.</w:t>
      </w:r>
      <w:r>
        <w:rPr>
          <w:color w:val="000000"/>
        </w:rPr>
        <w:tab/>
      </w:r>
      <w:r>
        <w:rPr>
          <w:b/>
          <w:color w:val="000000"/>
        </w:rPr>
        <w:t xml:space="preserve">Учебно-методическое и информационное </w:t>
      </w:r>
      <w:r>
        <w:rPr>
          <w:b/>
        </w:rPr>
        <w:t>обеспечение учебного</w:t>
      </w:r>
      <w:r>
        <w:rPr>
          <w:b/>
          <w:color w:val="000000"/>
        </w:rPr>
        <w:t xml:space="preserve"> процесса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</w:rPr>
      </w:pPr>
      <w:bookmarkStart w:id="11" w:name="_heading=h.17dp8vu" w:colFirst="0" w:colLast="0"/>
      <w:bookmarkEnd w:id="11"/>
      <w:r>
        <w:rPr>
          <w:color w:val="000000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Библиотечный фонд должен быть укомплектован печатными и/</w:t>
      </w:r>
      <w:r>
        <w:rPr>
          <w:color w:val="000000"/>
        </w:rPr>
        <w:t>или электронными изданиями основной и дополнительной учебной литературы по основным дисциплинам ООП. Образовательная программа вуза должна обеспечиваться образовательными информационными ресурсами: видеоуроки, видеопрезентации для дистанционного обучения с</w:t>
      </w:r>
      <w:r>
        <w:rPr>
          <w:color w:val="000000"/>
        </w:rPr>
        <w:t>тудентов</w:t>
      </w:r>
      <w:r>
        <w:rPr>
          <w:i/>
          <w:color w:val="000000"/>
        </w:rPr>
        <w:t>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 xml:space="preserve">Должен быть обеспечен доступ к электронным ресурсам библиотечного фонда не менее 5 журналов, публикующие результаты исследований и инноваций в соответствующих областях профессиональной деятельности (по профилю подготовки). 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</w:rPr>
      </w:pPr>
      <w:r>
        <w:rPr>
          <w:color w:val="000000"/>
        </w:rPr>
        <w:t>Образовательная прогр</w:t>
      </w:r>
      <w:r>
        <w:rPr>
          <w:color w:val="000000"/>
        </w:rPr>
        <w:t xml:space="preserve">амма вуза должна включать лабораторные практикумы и практические занятия </w:t>
      </w:r>
      <w:r>
        <w:rPr>
          <w:b/>
          <w:i/>
          <w:color w:val="000000"/>
        </w:rPr>
        <w:t>(</w:t>
      </w:r>
      <w:r>
        <w:rPr>
          <w:i/>
          <w:color w:val="000000"/>
        </w:rPr>
        <w:t>определяются с учетом формируемых компетенций).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533"/>
        </w:tabs>
        <w:ind w:firstLine="709"/>
        <w:rPr>
          <w:b/>
          <w:color w:val="000000"/>
        </w:rPr>
      </w:pPr>
      <w:r>
        <w:rPr>
          <w:b/>
          <w:color w:val="000000"/>
        </w:rPr>
        <w:t>5.3.3.</w:t>
      </w:r>
      <w:r>
        <w:rPr>
          <w:color w:val="000000"/>
        </w:rPr>
        <w:tab/>
      </w:r>
      <w:r>
        <w:rPr>
          <w:b/>
          <w:color w:val="000000"/>
        </w:rPr>
        <w:t>Материально-техническое обеспечение учебного процесса</w:t>
      </w:r>
    </w:p>
    <w:p w:rsidR="00445B7D" w:rsidRDefault="00494DE5">
      <w:pPr>
        <w:ind w:firstLine="708"/>
        <w:jc w:val="both"/>
        <w:rPr>
          <w:rFonts w:ascii="Arial" w:eastAsia="Arial" w:hAnsi="Arial" w:cs="Arial"/>
        </w:rPr>
      </w:pPr>
      <w:bookmarkStart w:id="12" w:name="_heading=h.3rdcrjn" w:colFirst="0" w:colLast="0"/>
      <w:bookmarkEnd w:id="12"/>
      <w:r>
        <w:t xml:space="preserve">Вуз, реализующий ООП подготовки бакалавров, должен располагать соответствующей действующим санитарным и противопожарным правилам и нормам, материально-технической базой </w:t>
      </w:r>
      <w:r>
        <w:rPr>
          <w:color w:val="2B2B2B"/>
        </w:rPr>
        <w:t>(оборудованными учебными кабинетами и лабораториями, компьютерными классами,</w:t>
      </w:r>
      <w:r>
        <w:t xml:space="preserve"> компьютерн</w:t>
      </w:r>
      <w:r>
        <w:t>ой техникой с возможностью подключения к сети Интернет)</w:t>
      </w:r>
      <w:r>
        <w:t>, обеспечивающей проведение всех видов лабораторной, дисциплинарной и междисциплинарной подготовки, практической     и     научно-исследовательской     работы     студентов, предусмотренных учебным пла</w:t>
      </w:r>
      <w:r>
        <w:t>ном вуза.</w:t>
      </w:r>
      <w:r>
        <w:rPr>
          <w:rFonts w:ascii="Arial" w:eastAsia="Arial" w:hAnsi="Arial" w:cs="Arial"/>
        </w:rPr>
        <w:t xml:space="preserve"> </w:t>
      </w:r>
    </w:p>
    <w:p w:rsidR="00445B7D" w:rsidRDefault="00494DE5">
      <w:pPr>
        <w:ind w:firstLine="708"/>
      </w:pPr>
      <w:r>
        <w:t xml:space="preserve">При этом полезная площадь на одного студента должна составлять не менее 9 кв.м с учетом двухсменности занятий. Необходимо также наличие актового зала, спортивного зала, столовой, медпункта. </w:t>
      </w:r>
    </w:p>
    <w:p w:rsidR="00445B7D" w:rsidRDefault="00494DE5">
      <w:pPr>
        <w:ind w:firstLine="708"/>
      </w:pPr>
      <w:r>
        <w:t>Допускается замена оборудования его виртуальными анало</w:t>
      </w:r>
      <w:r>
        <w:t xml:space="preserve">гами. </w:t>
      </w:r>
    </w:p>
    <w:p w:rsidR="00445B7D" w:rsidRDefault="00494DE5">
      <w:pPr>
        <w:ind w:firstLine="708"/>
      </w:pPr>
      <w:r>
        <w:t>Обучающимся должен быть обеспечен удаленный доступ ко всем электронным информационным ресурсам вуза и образовательной программы подготовки бакалавров.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FF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5.3.4. Оценка качества подготовки выпускников.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307"/>
        </w:tabs>
        <w:ind w:right="40" w:firstLine="709"/>
        <w:jc w:val="both"/>
        <w:rPr>
          <w:color w:val="000000"/>
        </w:rPr>
      </w:pPr>
      <w:bookmarkStart w:id="13" w:name="_heading=h.26in1rg" w:colFirst="0" w:colLast="0"/>
      <w:bookmarkEnd w:id="13"/>
      <w:r>
        <w:rPr>
          <w:color w:val="000000"/>
        </w:rPr>
        <w:t>Высшее учебное заведение обязано обеспечивать гарантию качества подготовки, в том числе путем разработки стратегии по обеспечению качества подготовки выпускников с привлечением представителей работодателей; мониторинга, периодического рецензирования образо</w:t>
      </w:r>
      <w:r>
        <w:rPr>
          <w:color w:val="000000"/>
        </w:rPr>
        <w:t>вательных программ; разработки объективных процедур оценки уровня знаний и умений обучающихся, компетенций выпускников; обеспечения компетентности преподавательского состава; регулярного проведения самообследования по согласованным критериям для оценки дея</w:t>
      </w:r>
      <w:r>
        <w:rPr>
          <w:color w:val="000000"/>
        </w:rPr>
        <w:t>тельности (стратегии) и сопоставления с другими образовательными учреждениями с привлечением представителей работодателей; информирования общественности о результатах своей деятельности, планах, инновациях.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right="40" w:firstLine="709"/>
        <w:jc w:val="both"/>
        <w:rPr>
          <w:color w:val="000000"/>
        </w:rPr>
      </w:pPr>
      <w:r>
        <w:rPr>
          <w:b/>
          <w:color w:val="000000"/>
        </w:rPr>
        <w:t>5.3.4.1.</w:t>
      </w:r>
      <w:r>
        <w:rPr>
          <w:color w:val="000000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259"/>
        </w:tabs>
        <w:ind w:right="23" w:firstLine="709"/>
        <w:jc w:val="both"/>
        <w:rPr>
          <w:color w:val="000000"/>
        </w:rPr>
      </w:pPr>
      <w:r>
        <w:rPr>
          <w:b/>
          <w:color w:val="000000"/>
        </w:rPr>
        <w:t>5.3.4.2.</w:t>
      </w:r>
      <w:r>
        <w:rPr>
          <w:color w:val="000000"/>
        </w:rPr>
        <w:t xml:space="preserve"> Конкретные формы и процедуры текущего и промежуточног</w:t>
      </w:r>
      <w:r>
        <w:rPr>
          <w:color w:val="000000"/>
        </w:rPr>
        <w:t>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after="60"/>
        <w:ind w:right="20" w:firstLine="709"/>
        <w:jc w:val="both"/>
        <w:rPr>
          <w:color w:val="000000"/>
        </w:rPr>
      </w:pPr>
      <w:r>
        <w:rPr>
          <w:b/>
          <w:color w:val="000000"/>
        </w:rPr>
        <w:lastRenderedPageBreak/>
        <w:t>5.3.4.3.</w:t>
      </w:r>
      <w:r>
        <w:rPr>
          <w:color w:val="000000"/>
        </w:rPr>
        <w:t>Для аттестации обучающихся на соответствие их персональных достижений поэтапным требованиям соответст</w:t>
      </w:r>
      <w:r>
        <w:rPr>
          <w:color w:val="000000"/>
        </w:rPr>
        <w:t xml:space="preserve">вующей ООП (текущий контроль успеваемости и промежуточная аттестация) создаются </w:t>
      </w:r>
      <w:r>
        <w:rPr>
          <w:i/>
          <w:color w:val="000000"/>
        </w:rPr>
        <w:t xml:space="preserve">фонды оценочных средств, </w:t>
      </w:r>
      <w:r>
        <w:rPr>
          <w:color w:val="000000"/>
        </w:rPr>
        <w:t xml:space="preserve">включающие типовые задания, контрольные работы, тесты и методы контроля, позволяющие оценить знания, умения и уровень приобретенных компетенций. Фонды </w:t>
      </w:r>
      <w:r>
        <w:rPr>
          <w:color w:val="000000"/>
        </w:rPr>
        <w:t>оценочных средств разрабатываются и утверждаются вузом.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ind w:right="20" w:firstLine="709"/>
        <w:jc w:val="both"/>
        <w:rPr>
          <w:color w:val="000000"/>
        </w:rPr>
      </w:pPr>
      <w:r>
        <w:rPr>
          <w:color w:val="000000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деятельности. Для этого кроме преподавателей конкретной дисциплины в качес</w:t>
      </w:r>
      <w:r>
        <w:rPr>
          <w:color w:val="000000"/>
        </w:rPr>
        <w:t>тве внешних экспертов должны активно привлекаться работодатели, преподаватели, читающие смежные дисциплины.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427"/>
        </w:tabs>
        <w:ind w:right="20" w:firstLine="709"/>
        <w:jc w:val="both"/>
        <w:rPr>
          <w:color w:val="000000"/>
        </w:rPr>
      </w:pPr>
      <w:r>
        <w:rPr>
          <w:b/>
          <w:color w:val="000000"/>
        </w:rPr>
        <w:t>5.3.4.4.</w:t>
      </w:r>
      <w:r>
        <w:rPr>
          <w:color w:val="000000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</w:t>
      </w:r>
      <w:r>
        <w:rPr>
          <w:color w:val="000000"/>
        </w:rPr>
        <w:t>дельных преподавателей.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456"/>
        </w:tabs>
        <w:ind w:right="20" w:firstLine="709"/>
        <w:jc w:val="both"/>
      </w:pPr>
      <w:r>
        <w:rPr>
          <w:b/>
          <w:color w:val="000000"/>
        </w:rPr>
        <w:t>5.3.4.5.</w:t>
      </w:r>
      <w:r>
        <w:rPr>
          <w:color w:val="000000"/>
        </w:rPr>
        <w:t xml:space="preserve"> </w:t>
      </w:r>
      <w:r>
        <w:t xml:space="preserve"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</w:t>
      </w:r>
      <w:r>
        <w:t>государственной аттестации).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1456"/>
        </w:tabs>
        <w:spacing w:after="60"/>
        <w:ind w:right="20" w:firstLine="709"/>
        <w:jc w:val="both"/>
        <w:rPr>
          <w:color w:val="000000"/>
        </w:rPr>
      </w:pPr>
      <w:r>
        <w:rPr>
          <w:color w:val="000000"/>
        </w:rPr>
        <w:t>Требования к содержанию, объему и структуре квалификационной работы, а также требования к государственному экзамену определяются высшим учебным заведением.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br w:type="page"/>
      </w:r>
      <w:r>
        <w:rPr>
          <w:color w:val="000000"/>
        </w:rPr>
        <w:lastRenderedPageBreak/>
        <w:tab/>
      </w:r>
      <w:r>
        <w:rPr>
          <w:color w:val="000000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b/>
          <w:color w:val="000000"/>
        </w:rPr>
        <w:t>740200 – Технология и производство продуктов питания животного происхождения</w:t>
      </w:r>
      <w:r>
        <w:rPr>
          <w:color w:val="000000"/>
        </w:rPr>
        <w:t xml:space="preserve"> разработан Учебно-методическим объединением по образованию в области техник</w:t>
      </w:r>
      <w:r>
        <w:rPr>
          <w:color w:val="000000"/>
        </w:rPr>
        <w:t>и и технологии при базовом вузе – Кыргызском государственном техническом университете им.И.Раззакова.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18"/>
          <w:szCs w:val="18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Председатель УМО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Чыныбаев М.К.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 xml:space="preserve">Руководитель секции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 xml:space="preserve">УМО №4 «Технология и производство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продовольственных продуктов и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потребительских товаров»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_________________Рысбаева И.А.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Заместитель руководителя секции</w:t>
      </w:r>
      <w:r>
        <w:rPr>
          <w:color w:val="000000"/>
        </w:rPr>
        <w:tab/>
      </w:r>
      <w:r>
        <w:rPr>
          <w:color w:val="000000"/>
        </w:rPr>
        <w:tab/>
        <w:t>________________  Джамакеева А.Дж.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Члены УМО: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Декан технологического факультета,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д.х.н., проф.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________________Джунушалиева Т.Ш.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 xml:space="preserve">Заведующая кафедрой «Технология </w:t>
      </w: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производства продуктов питания», д.т.н., проф.________________Мусульманова М.М.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</w:p>
    <w:p w:rsidR="00445B7D" w:rsidRDefault="00494DE5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</w:rPr>
      </w:pPr>
      <w:r>
        <w:rPr>
          <w:color w:val="000000"/>
        </w:rPr>
        <w:t>Генеральный директор ОсОО «Баркад»              ________________Серкебаев К.И.</w:t>
      </w:r>
    </w:p>
    <w:p w:rsidR="00445B7D" w:rsidRDefault="00445B7D">
      <w:pPr>
        <w:pBdr>
          <w:top w:val="nil"/>
          <w:left w:val="nil"/>
          <w:bottom w:val="nil"/>
          <w:right w:val="nil"/>
          <w:between w:val="nil"/>
        </w:pBdr>
        <w:ind w:firstLine="830"/>
        <w:jc w:val="center"/>
        <w:rPr>
          <w:color w:val="000000"/>
        </w:rPr>
      </w:pPr>
    </w:p>
    <w:sectPr w:rsidR="00445B7D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DE5" w:rsidRDefault="00494DE5">
      <w:r>
        <w:separator/>
      </w:r>
    </w:p>
  </w:endnote>
  <w:endnote w:type="continuationSeparator" w:id="0">
    <w:p w:rsidR="00494DE5" w:rsidRDefault="0049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B7D" w:rsidRDefault="00494DE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C057B">
      <w:rPr>
        <w:color w:val="000000"/>
      </w:rPr>
      <w:fldChar w:fldCharType="separate"/>
    </w:r>
    <w:r w:rsidR="00DC057B">
      <w:rPr>
        <w:noProof/>
        <w:color w:val="000000"/>
      </w:rPr>
      <w:t>9</w:t>
    </w:r>
    <w:r>
      <w:rPr>
        <w:color w:val="000000"/>
      </w:rPr>
      <w:fldChar w:fldCharType="end"/>
    </w:r>
  </w:p>
  <w:p w:rsidR="00445B7D" w:rsidRDefault="00445B7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DE5" w:rsidRDefault="00494DE5">
      <w:r>
        <w:separator/>
      </w:r>
    </w:p>
  </w:footnote>
  <w:footnote w:type="continuationSeparator" w:id="0">
    <w:p w:rsidR="00494DE5" w:rsidRDefault="00494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75ADA"/>
    <w:multiLevelType w:val="multilevel"/>
    <w:tmpl w:val="60005AB8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763" w:hanging="480"/>
      </w:pPr>
    </w:lvl>
    <w:lvl w:ilvl="2">
      <w:start w:val="1"/>
      <w:numFmt w:val="decimal"/>
      <w:lvlText w:val="%1.%2.%3"/>
      <w:lvlJc w:val="left"/>
      <w:pPr>
        <w:ind w:left="1288" w:hanging="719"/>
      </w:pPr>
      <w:rPr>
        <w:b/>
      </w:rPr>
    </w:lvl>
    <w:lvl w:ilvl="3">
      <w:start w:val="1"/>
      <w:numFmt w:val="decimal"/>
      <w:lvlText w:val="%1.%2.%3.%4"/>
      <w:lvlJc w:val="left"/>
      <w:pPr>
        <w:ind w:left="1569" w:hanging="72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495" w:hanging="108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421" w:hanging="1439"/>
      </w:pPr>
    </w:lvl>
    <w:lvl w:ilvl="8">
      <w:start w:val="1"/>
      <w:numFmt w:val="decimal"/>
      <w:lvlText w:val="%1.%2.%3.%4.%5.%6.%7.%8.%9"/>
      <w:lvlJc w:val="left"/>
      <w:pPr>
        <w:ind w:left="4064" w:hanging="1800"/>
      </w:pPr>
    </w:lvl>
  </w:abstractNum>
  <w:abstractNum w:abstractNumId="1">
    <w:nsid w:val="0FE3219B"/>
    <w:multiLevelType w:val="multilevel"/>
    <w:tmpl w:val="EB80537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6F32920"/>
    <w:multiLevelType w:val="multilevel"/>
    <w:tmpl w:val="D2661A0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76C4A82"/>
    <w:multiLevelType w:val="multilevel"/>
    <w:tmpl w:val="42063E3C"/>
    <w:lvl w:ilvl="0">
      <w:start w:val="1"/>
      <w:numFmt w:val="bullet"/>
      <w:lvlText w:val="●"/>
      <w:lvlJc w:val="left"/>
      <w:pPr>
        <w:ind w:left="1050" w:hanging="525"/>
      </w:pPr>
      <w:rPr>
        <w:rFonts w:ascii="Noto Sans Symbols" w:eastAsia="Noto Sans Symbols" w:hAnsi="Noto Sans Symbols" w:cs="Noto Sans Symbols"/>
      </w:rPr>
    </w:lvl>
    <w:lvl w:ilvl="1">
      <w:start w:val="7"/>
      <w:numFmt w:val="decimal"/>
      <w:lvlText w:val="●.%2."/>
      <w:lvlJc w:val="left"/>
      <w:pPr>
        <w:ind w:left="1607" w:hanging="525"/>
      </w:pPr>
    </w:lvl>
    <w:lvl w:ilvl="2">
      <w:start w:val="1"/>
      <w:numFmt w:val="decimal"/>
      <w:lvlText w:val="●.%2.%3."/>
      <w:lvlJc w:val="left"/>
      <w:pPr>
        <w:ind w:left="2359" w:hanging="720"/>
      </w:pPr>
    </w:lvl>
    <w:lvl w:ilvl="3">
      <w:start w:val="1"/>
      <w:numFmt w:val="decimal"/>
      <w:lvlText w:val="●.%2.%3.%4."/>
      <w:lvlJc w:val="left"/>
      <w:pPr>
        <w:ind w:left="2916" w:hanging="720"/>
      </w:pPr>
    </w:lvl>
    <w:lvl w:ilvl="4">
      <w:start w:val="1"/>
      <w:numFmt w:val="decimal"/>
      <w:lvlText w:val="●.%2.%3.%4.%5."/>
      <w:lvlJc w:val="left"/>
      <w:pPr>
        <w:ind w:left="3473" w:hanging="720"/>
      </w:pPr>
    </w:lvl>
    <w:lvl w:ilvl="5">
      <w:start w:val="1"/>
      <w:numFmt w:val="decimal"/>
      <w:lvlText w:val="●.%2.%3.%4.%5.%6."/>
      <w:lvlJc w:val="left"/>
      <w:pPr>
        <w:ind w:left="4390" w:hanging="1080"/>
      </w:pPr>
    </w:lvl>
    <w:lvl w:ilvl="6">
      <w:start w:val="1"/>
      <w:numFmt w:val="decimal"/>
      <w:lvlText w:val="●.%2.%3.%4.%5.%6.%7."/>
      <w:lvlJc w:val="left"/>
      <w:pPr>
        <w:ind w:left="4947" w:hanging="1080"/>
      </w:pPr>
    </w:lvl>
    <w:lvl w:ilvl="7">
      <w:start w:val="1"/>
      <w:numFmt w:val="decimal"/>
      <w:lvlText w:val="●.%2.%3.%4.%5.%6.%7.%8."/>
      <w:lvlJc w:val="left"/>
      <w:pPr>
        <w:ind w:left="5504" w:hanging="1080"/>
      </w:pPr>
    </w:lvl>
    <w:lvl w:ilvl="8">
      <w:start w:val="1"/>
      <w:numFmt w:val="decimal"/>
      <w:lvlText w:val="●.%2.%3.%4.%5.%6.%7.%8.%9."/>
      <w:lvlJc w:val="left"/>
      <w:pPr>
        <w:ind w:left="6421" w:hanging="1440"/>
      </w:pPr>
    </w:lvl>
  </w:abstractNum>
  <w:abstractNum w:abstractNumId="4">
    <w:nsid w:val="2D2F1B71"/>
    <w:multiLevelType w:val="multilevel"/>
    <w:tmpl w:val="DD42D862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3EBA297A"/>
    <w:multiLevelType w:val="multilevel"/>
    <w:tmpl w:val="B76A14B6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7140D93"/>
    <w:multiLevelType w:val="multilevel"/>
    <w:tmpl w:val="F03EFAAC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6AEB780D"/>
    <w:multiLevelType w:val="multilevel"/>
    <w:tmpl w:val="A620BAEE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6CAB370F"/>
    <w:multiLevelType w:val="multilevel"/>
    <w:tmpl w:val="CE28777A"/>
    <w:lvl w:ilvl="0">
      <w:start w:val="3"/>
      <w:numFmt w:val="decimal"/>
      <w:lvlText w:val="%1."/>
      <w:lvlJc w:val="left"/>
      <w:pPr>
        <w:ind w:left="525" w:hanging="525"/>
      </w:pPr>
    </w:lvl>
    <w:lvl w:ilvl="1">
      <w:start w:val="7"/>
      <w:numFmt w:val="decimal"/>
      <w:lvlText w:val="%1.%2."/>
      <w:lvlJc w:val="left"/>
      <w:pPr>
        <w:ind w:left="1082" w:hanging="525"/>
      </w:pPr>
      <w:rPr>
        <w:b/>
      </w:rPr>
    </w:lvl>
    <w:lvl w:ilvl="2">
      <w:start w:val="1"/>
      <w:numFmt w:val="decimal"/>
      <w:lvlText w:val="%1.%2.%3."/>
      <w:lvlJc w:val="left"/>
      <w:pPr>
        <w:ind w:left="1834" w:hanging="720"/>
      </w:pPr>
    </w:lvl>
    <w:lvl w:ilvl="3">
      <w:start w:val="1"/>
      <w:numFmt w:val="decimal"/>
      <w:lvlText w:val="%1.%2.%3.%4."/>
      <w:lvlJc w:val="left"/>
      <w:pPr>
        <w:ind w:left="2391" w:hanging="720"/>
      </w:pPr>
    </w:lvl>
    <w:lvl w:ilvl="4">
      <w:start w:val="1"/>
      <w:numFmt w:val="decimal"/>
      <w:lvlText w:val="%1.%2.%3.%4.%5."/>
      <w:lvlJc w:val="left"/>
      <w:pPr>
        <w:ind w:left="2948" w:hanging="720"/>
      </w:pPr>
    </w:lvl>
    <w:lvl w:ilvl="5">
      <w:start w:val="1"/>
      <w:numFmt w:val="decimal"/>
      <w:lvlText w:val="%1.%2.%3.%4.%5.%6."/>
      <w:lvlJc w:val="left"/>
      <w:pPr>
        <w:ind w:left="3865" w:hanging="1080"/>
      </w:pPr>
    </w:lvl>
    <w:lvl w:ilvl="6">
      <w:start w:val="1"/>
      <w:numFmt w:val="decimal"/>
      <w:lvlText w:val="%1.%2.%3.%4.%5.%6.%7."/>
      <w:lvlJc w:val="left"/>
      <w:pPr>
        <w:ind w:left="4422" w:hanging="1080"/>
      </w:pPr>
    </w:lvl>
    <w:lvl w:ilvl="7">
      <w:start w:val="1"/>
      <w:numFmt w:val="decimal"/>
      <w:lvlText w:val="%1.%2.%3.%4.%5.%6.%7.%8."/>
      <w:lvlJc w:val="left"/>
      <w:pPr>
        <w:ind w:left="4979" w:hanging="1080"/>
      </w:pPr>
    </w:lvl>
    <w:lvl w:ilvl="8">
      <w:start w:val="1"/>
      <w:numFmt w:val="decimal"/>
      <w:lvlText w:val="%1.%2.%3.%4.%5.%6.%7.%8.%9."/>
      <w:lvlJc w:val="left"/>
      <w:pPr>
        <w:ind w:left="5896" w:hanging="1440"/>
      </w:pPr>
    </w:lvl>
  </w:abstractNum>
  <w:abstractNum w:abstractNumId="9">
    <w:nsid w:val="6CC22F48"/>
    <w:multiLevelType w:val="multilevel"/>
    <w:tmpl w:val="244AA204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7281050B"/>
    <w:multiLevelType w:val="multilevel"/>
    <w:tmpl w:val="56B6F4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74857281"/>
    <w:multiLevelType w:val="multilevel"/>
    <w:tmpl w:val="F930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B7D"/>
    <w:rsid w:val="00445B7D"/>
    <w:rsid w:val="00494DE5"/>
    <w:rsid w:val="00DC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6EC4D-BFC7-4E5E-8BE7-ADAE1CCB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F9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1">
    <w:name w:val="Style11"/>
    <w:basedOn w:val="a"/>
    <w:rsid w:val="008F59DA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8F59D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8F59D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8F59D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8F59DA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8F59DA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8F59D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E251C1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0C4E83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0C4E8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92C67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017F96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rsid w:val="00CE373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0C702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C454A0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DD331F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DD331F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rsid w:val="00DD331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rsid w:val="00DD331F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rsid w:val="00DD331F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rsid w:val="00DD331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rsid w:val="00D374B8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rsid w:val="00CF140F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CF140F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rsid w:val="00A814F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A814F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rsid w:val="00A814F7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rsid w:val="00A814F7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rsid w:val="00A814F7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rsid w:val="00B77B12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rsid w:val="00B77B12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B77B12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B77B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AD2C6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AD2C62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rsid w:val="00AD2C62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4">
    <w:name w:val="Table Grid"/>
    <w:basedOn w:val="a1"/>
    <w:rsid w:val="003E41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6C56C9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6C56C9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rsid w:val="007D4D77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7D4D77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5F453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rsid w:val="000805B3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character" w:customStyle="1" w:styleId="FontStyle96">
    <w:name w:val="Font Style96"/>
    <w:rsid w:val="003034D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3034DE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3">
    <w:name w:val="Style3"/>
    <w:basedOn w:val="a"/>
    <w:rsid w:val="003034DE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paragraph" w:customStyle="1" w:styleId="Style43">
    <w:name w:val="Style43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3034DE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0">
    <w:name w:val="Style70"/>
    <w:basedOn w:val="a"/>
    <w:rsid w:val="003034DE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character" w:customStyle="1" w:styleId="FontStyle98">
    <w:name w:val="Font Style98"/>
    <w:rsid w:val="003034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3034DE"/>
    <w:rPr>
      <w:rFonts w:ascii="Times New Roman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a6"/>
    <w:rsid w:val="000B3EF8"/>
    <w:rPr>
      <w:rFonts w:ascii="Arial" w:hAnsi="Arial"/>
      <w:sz w:val="16"/>
      <w:szCs w:val="16"/>
    </w:rPr>
  </w:style>
  <w:style w:type="character" w:customStyle="1" w:styleId="a6">
    <w:name w:val="Текст выноски Знак"/>
    <w:link w:val="a5"/>
    <w:rsid w:val="000B3EF8"/>
    <w:rPr>
      <w:rFonts w:ascii="Arial" w:hAnsi="Arial" w:cs="Arial"/>
      <w:sz w:val="16"/>
      <w:szCs w:val="16"/>
    </w:rPr>
  </w:style>
  <w:style w:type="paragraph" w:styleId="a7">
    <w:name w:val="List Paragraph"/>
    <w:basedOn w:val="a"/>
    <w:uiPriority w:val="34"/>
    <w:qFormat/>
    <w:rsid w:val="00DC31A8"/>
    <w:pPr>
      <w:ind w:left="708"/>
    </w:pPr>
  </w:style>
  <w:style w:type="paragraph" w:styleId="a8">
    <w:name w:val="header"/>
    <w:basedOn w:val="a"/>
    <w:link w:val="a9"/>
    <w:rsid w:val="00FC45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FC4536"/>
    <w:rPr>
      <w:sz w:val="24"/>
      <w:szCs w:val="24"/>
    </w:rPr>
  </w:style>
  <w:style w:type="paragraph" w:styleId="aa">
    <w:name w:val="footer"/>
    <w:basedOn w:val="a"/>
    <w:link w:val="ab"/>
    <w:uiPriority w:val="99"/>
    <w:rsid w:val="00FC45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C4536"/>
    <w:rPr>
      <w:sz w:val="24"/>
      <w:szCs w:val="24"/>
    </w:rPr>
  </w:style>
  <w:style w:type="paragraph" w:styleId="ac">
    <w:name w:val="Normal Indent"/>
    <w:basedOn w:val="a"/>
    <w:rsid w:val="000233BD"/>
    <w:pPr>
      <w:ind w:left="708"/>
    </w:pPr>
    <w:rPr>
      <w:sz w:val="28"/>
    </w:rPr>
  </w:style>
  <w:style w:type="paragraph" w:styleId="ad">
    <w:name w:val="Body Text"/>
    <w:basedOn w:val="a"/>
    <w:link w:val="ae"/>
    <w:rsid w:val="00D306EC"/>
    <w:pPr>
      <w:jc w:val="center"/>
    </w:pPr>
    <w:rPr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D306EC"/>
    <w:rPr>
      <w:b/>
      <w:sz w:val="28"/>
    </w:rPr>
  </w:style>
  <w:style w:type="character" w:styleId="af">
    <w:name w:val="annotation reference"/>
    <w:basedOn w:val="a0"/>
    <w:semiHidden/>
    <w:unhideWhenUsed/>
    <w:rsid w:val="00812A0E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812A0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812A0E"/>
  </w:style>
  <w:style w:type="paragraph" w:styleId="af2">
    <w:name w:val="annotation subject"/>
    <w:basedOn w:val="af0"/>
    <w:next w:val="af0"/>
    <w:link w:val="af3"/>
    <w:semiHidden/>
    <w:unhideWhenUsed/>
    <w:rsid w:val="00812A0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12A0E"/>
    <w:rPr>
      <w:b/>
      <w:bCs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1FIFk8RJjIvdz7uZB0R26ZyGlw==">AMUW2mUtnnJGBTpOg1SnnXcuIZZOZoW+TxHxwBZDYqtpmnaVgZvoEDS2vMSmhUvEUlpryDtpvCUjSP2C+JFynRvbWtwQjaxjEhHytguFYjHsaOEpjiUjljMQ2DmgLPx8zTSl8zJWRFiCfVaT9a/HJuQGbZ4ePvw/OotRnElrwepLiyKsTbgy8Jrbv+dWWm9H4nhDozSL+c9PTZG5uenKdueXoQRE8PTMLJNyN4PsjV3lMeeU1OOJFxH+70m5DuQfzWvfPN3dPpWpa8cze/x9RF/Fl0UGNCJBa8dC1DQZenYKW+9WnLxF1e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5655</Words>
  <Characters>32240</Characters>
  <Application>Microsoft Office Word</Application>
  <DocSecurity>0</DocSecurity>
  <Lines>268</Lines>
  <Paragraphs>75</Paragraphs>
  <ScaleCrop>false</ScaleCrop>
  <Company>SPecialiST RePack</Company>
  <LinksUpToDate>false</LinksUpToDate>
  <CharactersWithSpaces>37820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2021-01-26T14:18:00Z</dcterms:created>
  <dcterms:modified xsi:type="dcterms:W3CDTF">2021-06-17T04:07:00Z</dcterms:modified>
</cp:coreProperties>
</file>